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6E93C9" w14:textId="77777777" w:rsidR="005B3644" w:rsidRPr="001A5FB1" w:rsidRDefault="005B3644" w:rsidP="00091515">
      <w:pPr>
        <w:spacing w:line="480" w:lineRule="auto"/>
        <w:rPr>
          <w:b/>
        </w:rPr>
      </w:pPr>
      <w:r w:rsidRPr="001A5FB1">
        <w:rPr>
          <w:b/>
        </w:rPr>
        <w:t>“Being critical of what?”</w:t>
      </w:r>
    </w:p>
    <w:p w14:paraId="132835AD" w14:textId="77777777" w:rsidR="005B3644" w:rsidRPr="001A5FB1" w:rsidRDefault="005B3644" w:rsidP="00091515">
      <w:pPr>
        <w:spacing w:line="480" w:lineRule="auto"/>
      </w:pPr>
    </w:p>
    <w:p w14:paraId="09E2C935" w14:textId="77777777" w:rsidR="00112607" w:rsidRPr="001A5FB1" w:rsidRDefault="005B3644" w:rsidP="00091515">
      <w:pPr>
        <w:spacing w:line="480" w:lineRule="auto"/>
      </w:pPr>
      <w:r w:rsidRPr="001A5FB1">
        <w:t xml:space="preserve"> “Critical” phenomenology can be understood as the attempt to let go of those elements of phenomenology that might be seen in conflict with critical, politically engaged philosophy while holding on to phenomenology’s commitment to first-person accounts of experience. Alternatively, it can be precisely that commitment that can be seen as trapping phenomenology in a reflection that insulates itself against normative accounts that would enable genuine critique. If phenomenology can be made ‘critical,’ according to </w:t>
      </w:r>
      <w:r w:rsidR="0097043A" w:rsidRPr="001A5FB1">
        <w:t>this view, it must be reorient itself</w:t>
      </w:r>
      <w:r w:rsidRPr="001A5FB1">
        <w:t xml:space="preserve"> around critical concepts </w:t>
      </w:r>
      <w:r w:rsidR="0097043A" w:rsidRPr="001A5FB1">
        <w:t>it can, and, perhaps should borrow from</w:t>
      </w:r>
      <w:r w:rsidRPr="001A5FB1">
        <w:t xml:space="preserve"> </w:t>
      </w:r>
      <w:r w:rsidR="0097043A" w:rsidRPr="001A5FB1">
        <w:t xml:space="preserve">overtly </w:t>
      </w:r>
      <w:r w:rsidRPr="001A5FB1">
        <w:t xml:space="preserve">politically engaged philosophical discourses, such as </w:t>
      </w:r>
      <w:r w:rsidR="0097043A" w:rsidRPr="001A5FB1">
        <w:t xml:space="preserve">critical theory, </w:t>
      </w:r>
      <w:r w:rsidRPr="001A5FB1">
        <w:t xml:space="preserve">feminism, decolonialism, race studies, etc. In this paper, my intention is not to argue with </w:t>
      </w:r>
      <w:r w:rsidR="0097043A" w:rsidRPr="001A5FB1">
        <w:t>these challenges to what is increasingly called</w:t>
      </w:r>
      <w:r w:rsidRPr="001A5FB1">
        <w:t xml:space="preserve"> ‘</w:t>
      </w:r>
      <w:r w:rsidR="0097043A" w:rsidRPr="001A5FB1">
        <w:t>classical phenomenology.</w:t>
      </w:r>
      <w:r w:rsidRPr="001A5FB1">
        <w:t xml:space="preserve">’ </w:t>
      </w:r>
      <w:r w:rsidR="00F74443" w:rsidRPr="001A5FB1">
        <w:t>I welcome them.</w:t>
      </w:r>
      <w:r w:rsidR="00635E9F" w:rsidRPr="001A5FB1">
        <w:t xml:space="preserve"> </w:t>
      </w:r>
    </w:p>
    <w:p w14:paraId="11111666" w14:textId="6117F001" w:rsidR="0097043A" w:rsidRPr="001A5FB1" w:rsidRDefault="00635E9F" w:rsidP="00112607">
      <w:pPr>
        <w:spacing w:line="480" w:lineRule="auto"/>
        <w:ind w:firstLine="720"/>
      </w:pPr>
      <w:r w:rsidRPr="001A5FB1">
        <w:t xml:space="preserve">I welcome them even though I do believe that some contemporary positions brush </w:t>
      </w:r>
      <w:r w:rsidR="00375ECC" w:rsidRPr="001A5FB1">
        <w:t>aside</w:t>
      </w:r>
      <w:r w:rsidRPr="001A5FB1">
        <w:t xml:space="preserve"> too quickly the Husserlian resources available to us, continuously reaffirming their supposedly ‘unpolitical’ nature. In particular, </w:t>
      </w:r>
      <w:r w:rsidR="00112607" w:rsidRPr="001A5FB1">
        <w:t>Husserl’s insistence on phenomenology’s</w:t>
      </w:r>
      <w:r w:rsidRPr="001A5FB1">
        <w:t xml:space="preserve"> </w:t>
      </w:r>
      <w:r w:rsidR="00112607" w:rsidRPr="001A5FB1">
        <w:rPr>
          <w:i/>
        </w:rPr>
        <w:t>descriptive</w:t>
      </w:r>
      <w:r w:rsidR="00112607" w:rsidRPr="001A5FB1">
        <w:t xml:space="preserve"> mission is routinely construed as being empty of </w:t>
      </w:r>
      <w:r w:rsidR="00112607" w:rsidRPr="001A5FB1">
        <w:rPr>
          <w:i/>
        </w:rPr>
        <w:t>normative</w:t>
      </w:r>
      <w:r w:rsidR="00112607" w:rsidRPr="001A5FB1">
        <w:t xml:space="preserve"> bearing, which as Thomas Bedorf and Steffen Hermann very recently re</w:t>
      </w:r>
      <w:r w:rsidR="004B5A27" w:rsidRPr="001A5FB1">
        <w:t>stated</w:t>
      </w:r>
      <w:r w:rsidR="00112607" w:rsidRPr="001A5FB1">
        <w:t xml:space="preserve"> in their preface to the</w:t>
      </w:r>
      <w:r w:rsidR="004B5A27" w:rsidRPr="001A5FB1">
        <w:t>ir</w:t>
      </w:r>
      <w:r w:rsidR="00112607" w:rsidRPr="001A5FB1">
        <w:t xml:space="preserve"> edited volume on </w:t>
      </w:r>
      <w:r w:rsidR="00112607" w:rsidRPr="001A5FB1">
        <w:rPr>
          <w:i/>
        </w:rPr>
        <w:t>Political Phenomenology</w:t>
      </w:r>
      <w:r w:rsidR="00375ECC" w:rsidRPr="001A5FB1">
        <w:t xml:space="preserve">, </w:t>
      </w:r>
      <w:r w:rsidR="00112607" w:rsidRPr="001A5FB1">
        <w:t xml:space="preserve">“seems to preclude its political involvement” (Bedorf &amp; Hermann 2020, p. 1). </w:t>
      </w:r>
      <w:r w:rsidR="00F557F4" w:rsidRPr="001A5FB1">
        <w:t xml:space="preserve"> Moreover, </w:t>
      </w:r>
      <w:r w:rsidR="00375ECC" w:rsidRPr="001A5FB1">
        <w:t xml:space="preserve">a </w:t>
      </w:r>
      <w:r w:rsidR="00F557F4" w:rsidRPr="001A5FB1">
        <w:t xml:space="preserve">second insistence by </w:t>
      </w:r>
      <w:r w:rsidR="00375ECC" w:rsidRPr="001A5FB1">
        <w:t>Husser</w:t>
      </w:r>
      <w:r w:rsidR="00F557F4" w:rsidRPr="001A5FB1">
        <w:t xml:space="preserve">l commonly irks more politically or critically minded fellow phenomenologists and philosophers: in addition to Husserl’s insistence on phenomenology’s descriptive purpose, he also insists on the demand for ‘purity’ of those descriptions. In what follows, I </w:t>
      </w:r>
      <w:r w:rsidR="00F557F4" w:rsidRPr="001A5FB1">
        <w:lastRenderedPageBreak/>
        <w:t>want to take on this double insistence and, in turn, insist myself on its continuing value in order to argue that, far from</w:t>
      </w:r>
      <w:r w:rsidR="002E6766" w:rsidRPr="001A5FB1">
        <w:t xml:space="preserve"> being</w:t>
      </w:r>
      <w:r w:rsidR="00F557F4" w:rsidRPr="001A5FB1">
        <w:t xml:space="preserve"> </w:t>
      </w:r>
      <w:r w:rsidR="002E6766" w:rsidRPr="001A5FB1">
        <w:t xml:space="preserve">‘by nature’ </w:t>
      </w:r>
      <w:r w:rsidR="00F557F4" w:rsidRPr="001A5FB1">
        <w:t xml:space="preserve">unpolitical, these are two legitimate ways, amongst a diversity of legitimate ways, of </w:t>
      </w:r>
      <w:r w:rsidR="002E6766" w:rsidRPr="001A5FB1">
        <w:t xml:space="preserve">contributing to discourses that are meant to intervene in politically dangerous, socially destructive, and morally reprehensible tendencies that are perpetuated and fueled </w:t>
      </w:r>
      <w:r w:rsidR="002E6766" w:rsidRPr="001A5FB1">
        <w:rPr>
          <w:i/>
        </w:rPr>
        <w:t>by</w:t>
      </w:r>
      <w:r w:rsidR="002E6766" w:rsidRPr="001A5FB1">
        <w:t xml:space="preserve"> and </w:t>
      </w:r>
      <w:r w:rsidR="002E6766" w:rsidRPr="001A5FB1">
        <w:rPr>
          <w:i/>
        </w:rPr>
        <w:t>in</w:t>
      </w:r>
      <w:r w:rsidR="002E6766" w:rsidRPr="001A5FB1">
        <w:t xml:space="preserve"> existing </w:t>
      </w:r>
      <w:r w:rsidR="00D75307" w:rsidRPr="001A5FB1">
        <w:t>‘</w:t>
      </w:r>
      <w:r w:rsidR="002E6766" w:rsidRPr="001A5FB1">
        <w:t>institutions</w:t>
      </w:r>
      <w:r w:rsidR="00D75307" w:rsidRPr="001A5FB1">
        <w:t>,’ such as languages, scien</w:t>
      </w:r>
      <w:r w:rsidR="004805C4" w:rsidRPr="001A5FB1">
        <w:t>ces, academies, laws, policies, cultures, religions, media</w:t>
      </w:r>
      <w:r w:rsidR="008D0C36" w:rsidRPr="001A5FB1">
        <w:t xml:space="preserve">, </w:t>
      </w:r>
      <w:r w:rsidR="00D75307" w:rsidRPr="001A5FB1">
        <w:t>etc</w:t>
      </w:r>
      <w:r w:rsidR="002E6766" w:rsidRPr="001A5FB1">
        <w:t>.</w:t>
      </w:r>
    </w:p>
    <w:p w14:paraId="6E5F5058" w14:textId="3209D110" w:rsidR="004B5A27" w:rsidRPr="001A5FB1" w:rsidRDefault="004B5A27" w:rsidP="00112607">
      <w:pPr>
        <w:spacing w:line="480" w:lineRule="auto"/>
        <w:ind w:firstLine="720"/>
      </w:pPr>
      <w:r w:rsidRPr="001A5FB1">
        <w:t xml:space="preserve">In the end, I want to point out some, in my eyes, relatively obvious merits as well as undisputable limitations of these Husserlian </w:t>
      </w:r>
      <w:r w:rsidR="001D5F39" w:rsidRPr="001A5FB1">
        <w:t xml:space="preserve">ways, whose </w:t>
      </w:r>
      <w:r w:rsidRPr="001A5FB1">
        <w:t xml:space="preserve">merits </w:t>
      </w:r>
      <w:r w:rsidR="001D5F39" w:rsidRPr="001A5FB1">
        <w:t xml:space="preserve">can therefore </w:t>
      </w:r>
      <w:r w:rsidRPr="001A5FB1">
        <w:t xml:space="preserve">only </w:t>
      </w:r>
      <w:r w:rsidR="001D5F39" w:rsidRPr="001A5FB1">
        <w:t>have value in a pluralist cluster or net of critical phenomenological voices</w:t>
      </w:r>
      <w:r w:rsidRPr="001A5FB1">
        <w:t>.</w:t>
      </w:r>
    </w:p>
    <w:p w14:paraId="0A13FCCE" w14:textId="77777777" w:rsidR="0097043A" w:rsidRPr="001A5FB1" w:rsidRDefault="0097043A" w:rsidP="00091515">
      <w:pPr>
        <w:spacing w:line="480" w:lineRule="auto"/>
      </w:pPr>
    </w:p>
    <w:p w14:paraId="150A4CF0" w14:textId="77777777" w:rsidR="00345B76" w:rsidRPr="001A5FB1" w:rsidRDefault="002E6766" w:rsidP="00206ED2">
      <w:pPr>
        <w:spacing w:line="480" w:lineRule="auto"/>
      </w:pPr>
      <w:r w:rsidRPr="001A5FB1">
        <w:rPr>
          <w:i/>
        </w:rPr>
        <w:t>First, the issue of description</w:t>
      </w:r>
      <w:r w:rsidR="00206ED2" w:rsidRPr="001A5FB1">
        <w:t>:</w:t>
      </w:r>
      <w:r w:rsidRPr="001A5FB1">
        <w:t xml:space="preserve"> </w:t>
      </w:r>
    </w:p>
    <w:p w14:paraId="598FF72D" w14:textId="3F1FA415" w:rsidR="00417CEA" w:rsidRPr="001A5FB1" w:rsidRDefault="00FD2D4E" w:rsidP="00206ED2">
      <w:pPr>
        <w:spacing w:line="480" w:lineRule="auto"/>
      </w:pPr>
      <w:r w:rsidRPr="001A5FB1">
        <w:t xml:space="preserve">The title of my presentation is meant to indicate what I take to be a pretty trivial point that is, however, </w:t>
      </w:r>
      <w:r w:rsidR="00206ED2" w:rsidRPr="001A5FB1">
        <w:t xml:space="preserve">perhaps still </w:t>
      </w:r>
      <w:r w:rsidRPr="001A5FB1">
        <w:t xml:space="preserve">worth </w:t>
      </w:r>
      <w:r w:rsidR="00206ED2" w:rsidRPr="001A5FB1">
        <w:t>making.</w:t>
      </w:r>
      <w:r w:rsidRPr="001A5FB1">
        <w:t xml:space="preserve"> </w:t>
      </w:r>
      <w:r w:rsidR="00E76E19" w:rsidRPr="001A5FB1">
        <w:t>A</w:t>
      </w:r>
      <w:r w:rsidRPr="001A5FB1">
        <w:t>s philosophers who stand in some relation to post-Kantian traditions and narratives of critique, we have the habit of speaking of ‘being critical’ as a</w:t>
      </w:r>
      <w:r w:rsidR="00E76E19" w:rsidRPr="001A5FB1">
        <w:t xml:space="preserve"> verbal expression that does not require an object. It makes sense to us </w:t>
      </w:r>
      <w:r w:rsidR="00AE5FCF" w:rsidRPr="001A5FB1">
        <w:t xml:space="preserve">even to aspire to ‘being critical’ without having to specify </w:t>
      </w:r>
      <w:r w:rsidR="00AE5FCF" w:rsidRPr="001A5FB1">
        <w:rPr>
          <w:i/>
        </w:rPr>
        <w:t>what</w:t>
      </w:r>
      <w:r w:rsidR="00AE5FCF" w:rsidRPr="001A5FB1">
        <w:t xml:space="preserve"> we are being critical </w:t>
      </w:r>
      <w:r w:rsidR="00AE5FCF" w:rsidRPr="001A5FB1">
        <w:rPr>
          <w:i/>
        </w:rPr>
        <w:t>of</w:t>
      </w:r>
      <w:r w:rsidR="00AE5FCF" w:rsidRPr="001A5FB1">
        <w:t>. The tacit assumption is, I take</w:t>
      </w:r>
      <w:r w:rsidR="00396961">
        <w:t xml:space="preserve"> it, that we ‘being critical’ refers to</w:t>
      </w:r>
      <w:r w:rsidR="00AE5FCF" w:rsidRPr="001A5FB1">
        <w:t xml:space="preserve"> a general practice (and, eventually, attitude) of doing what we can to avoid naïve, i.e., </w:t>
      </w:r>
      <w:r w:rsidR="00AE5FCF" w:rsidRPr="001A5FB1">
        <w:rPr>
          <w:i/>
        </w:rPr>
        <w:t>un</w:t>
      </w:r>
      <w:r w:rsidR="00AE5FCF" w:rsidRPr="001A5FB1">
        <w:t>critical, faith in anything, including our own explicit beliefs and tacit assumptions, which is why we tend to stress that ‘being critical,’ of course, also requires ‘being self-critical.’ I do no</w:t>
      </w:r>
      <w:r w:rsidR="001805FB">
        <w:t>t want to downplay the importance</w:t>
      </w:r>
      <w:r w:rsidR="00AE5FCF" w:rsidRPr="001A5FB1">
        <w:t xml:space="preserve"> of the development </w:t>
      </w:r>
      <w:r w:rsidR="00055CCA" w:rsidRPr="001A5FB1">
        <w:t xml:space="preserve">and cultivation </w:t>
      </w:r>
      <w:r w:rsidR="00AE5FCF" w:rsidRPr="001A5FB1">
        <w:t>of such an attitude</w:t>
      </w:r>
      <w:r w:rsidR="00055CCA" w:rsidRPr="001A5FB1">
        <w:t xml:space="preserve">. However, once we investigate a </w:t>
      </w:r>
      <w:r w:rsidR="00055CCA" w:rsidRPr="00396961">
        <w:rPr>
          <w:i/>
        </w:rPr>
        <w:t>particular</w:t>
      </w:r>
      <w:r w:rsidR="00055CCA" w:rsidRPr="001A5FB1">
        <w:t xml:space="preserve"> phenomenon, our first target</w:t>
      </w:r>
      <w:r w:rsidR="002F472B" w:rsidRPr="001A5FB1">
        <w:t>s</w:t>
      </w:r>
      <w:r w:rsidR="00055CCA" w:rsidRPr="001A5FB1">
        <w:t xml:space="preserve"> of critique are the naïve presuppositions we find concerning </w:t>
      </w:r>
      <w:r w:rsidR="00055CCA" w:rsidRPr="001A5FB1">
        <w:rPr>
          <w:i/>
        </w:rPr>
        <w:t>this</w:t>
      </w:r>
      <w:r w:rsidR="00055CCA" w:rsidRPr="001A5FB1">
        <w:t xml:space="preserve"> phenomenon. </w:t>
      </w:r>
      <w:r w:rsidR="002F472B" w:rsidRPr="001A5FB1">
        <w:t>Yet, we do not, if we follow a broadly speaking Husserlian method, go straight for them. Instead, we attempt to enter a methodically</w:t>
      </w:r>
      <w:r w:rsidR="00206ED2" w:rsidRPr="001A5FB1">
        <w:t xml:space="preserve"> (phenomenologially)</w:t>
      </w:r>
      <w:r w:rsidR="002F472B" w:rsidRPr="001A5FB1">
        <w:t xml:space="preserve"> radicalized version of the </w:t>
      </w:r>
      <w:r w:rsidR="002F472B" w:rsidRPr="001A5FB1">
        <w:rPr>
          <w:i/>
        </w:rPr>
        <w:t>general</w:t>
      </w:r>
      <w:r w:rsidR="002F472B" w:rsidRPr="001A5FB1">
        <w:t xml:space="preserve"> ‘cr</w:t>
      </w:r>
      <w:r w:rsidR="00206ED2" w:rsidRPr="001A5FB1">
        <w:t xml:space="preserve">itical attitude’ </w:t>
      </w:r>
      <w:r w:rsidR="002F472B" w:rsidRPr="001A5FB1">
        <w:t xml:space="preserve">by </w:t>
      </w:r>
      <w:r w:rsidR="00206ED2" w:rsidRPr="001A5FB1">
        <w:t>means of the epoché, which is Husserl’s name of an attempt, namely</w:t>
      </w:r>
      <w:r w:rsidR="002F472B" w:rsidRPr="001A5FB1">
        <w:t xml:space="preserve"> – as Merleau-Ponty </w:t>
      </w:r>
      <w:r w:rsidR="00206ED2" w:rsidRPr="001A5FB1">
        <w:t>was so wise to remind</w:t>
      </w:r>
      <w:r w:rsidR="002F472B" w:rsidRPr="001A5FB1">
        <w:t xml:space="preserve"> us – </w:t>
      </w:r>
      <w:r w:rsidR="00206ED2" w:rsidRPr="001A5FB1">
        <w:t xml:space="preserve">an </w:t>
      </w:r>
      <w:r w:rsidR="002F472B" w:rsidRPr="001A5FB1">
        <w:rPr>
          <w:i/>
        </w:rPr>
        <w:t>inevitably partially failed</w:t>
      </w:r>
      <w:r w:rsidR="002F472B" w:rsidRPr="001A5FB1">
        <w:t xml:space="preserve"> attempt to let go of </w:t>
      </w:r>
      <w:r w:rsidR="002F472B" w:rsidRPr="001A5FB1">
        <w:rPr>
          <w:i/>
        </w:rPr>
        <w:t>all</w:t>
      </w:r>
      <w:r w:rsidR="002F472B" w:rsidRPr="001A5FB1">
        <w:t xml:space="preserve"> presuppositions. The idea is, I take it, that </w:t>
      </w:r>
      <w:r w:rsidR="002F472B" w:rsidRPr="001A5FB1">
        <w:rPr>
          <w:i/>
        </w:rPr>
        <w:t>only then</w:t>
      </w:r>
      <w:r w:rsidR="002F472B" w:rsidRPr="001A5FB1">
        <w:t xml:space="preserve"> we </w:t>
      </w:r>
      <w:r w:rsidR="00206ED2" w:rsidRPr="001A5FB1">
        <w:t xml:space="preserve">can hope to </w:t>
      </w:r>
      <w:r w:rsidR="002F472B" w:rsidRPr="001A5FB1">
        <w:t xml:space="preserve">get into view whatever we want to understand better, whatever we have good and plenty of reasons to </w:t>
      </w:r>
      <w:r w:rsidR="00206ED2" w:rsidRPr="001A5FB1">
        <w:t>protect against presupp</w:t>
      </w:r>
      <w:r w:rsidR="001E2E45" w:rsidRPr="001A5FB1">
        <w:t>ositions and biases that distort and, in that sense, are not true to</w:t>
      </w:r>
      <w:r w:rsidR="00206ED2" w:rsidRPr="001A5FB1">
        <w:t xml:space="preserve"> the matter at hand (‘die Sache selbst’). </w:t>
      </w:r>
      <w:r w:rsidR="00F86F2E" w:rsidRPr="001A5FB1">
        <w:rPr>
          <w:i/>
        </w:rPr>
        <w:t xml:space="preserve">This is the first sense in which we can </w:t>
      </w:r>
      <w:r w:rsidR="00674D08" w:rsidRPr="001A5FB1">
        <w:rPr>
          <w:i/>
        </w:rPr>
        <w:t>speak of</w:t>
      </w:r>
      <w:r w:rsidR="00F86F2E" w:rsidRPr="001A5FB1">
        <w:rPr>
          <w:i/>
        </w:rPr>
        <w:t xml:space="preserve"> ‘pure’ description</w:t>
      </w:r>
      <w:r w:rsidR="00396961">
        <w:rPr>
          <w:i/>
        </w:rPr>
        <w:t xml:space="preserve"> as part of phenomenological practice</w:t>
      </w:r>
      <w:r w:rsidR="00F86F2E" w:rsidRPr="001A5FB1">
        <w:t xml:space="preserve">. </w:t>
      </w:r>
    </w:p>
    <w:p w14:paraId="09304EB3" w14:textId="77777777" w:rsidR="00345B76" w:rsidRPr="001A5FB1" w:rsidRDefault="00345B76" w:rsidP="00345B76">
      <w:pPr>
        <w:spacing w:line="480" w:lineRule="auto"/>
      </w:pPr>
    </w:p>
    <w:p w14:paraId="1D47DF47" w14:textId="30A51125" w:rsidR="00345B76" w:rsidRPr="001A5FB1" w:rsidRDefault="00345B76" w:rsidP="00345B76">
      <w:pPr>
        <w:spacing w:line="480" w:lineRule="auto"/>
        <w:rPr>
          <w:i/>
        </w:rPr>
      </w:pPr>
      <w:r w:rsidRPr="001A5FB1">
        <w:rPr>
          <w:i/>
        </w:rPr>
        <w:t>Second, the issue of ‘purity’:</w:t>
      </w:r>
    </w:p>
    <w:p w14:paraId="6B574D6A" w14:textId="6FCF937D" w:rsidR="00232F76" w:rsidRPr="001A5FB1" w:rsidRDefault="00417CEA" w:rsidP="00345B76">
      <w:pPr>
        <w:spacing w:line="480" w:lineRule="auto"/>
      </w:pPr>
      <w:r w:rsidRPr="001A5FB1">
        <w:t xml:space="preserve">The phenomenological reduction follows from this epoché. Once we </w:t>
      </w:r>
      <w:r w:rsidR="00674D08" w:rsidRPr="001A5FB1">
        <w:rPr>
          <w:i/>
        </w:rPr>
        <w:t>attempt</w:t>
      </w:r>
      <w:r w:rsidR="00674D08" w:rsidRPr="001A5FB1">
        <w:t xml:space="preserve"> to </w:t>
      </w:r>
      <w:r w:rsidRPr="001A5FB1">
        <w:t xml:space="preserve">let go of all presuppositions, including the one that we </w:t>
      </w:r>
      <w:r w:rsidR="006E362A" w:rsidRPr="001A5FB1">
        <w:t xml:space="preserve">‘naturally’ find the hardest to let go of, namely that </w:t>
      </w:r>
      <w:r w:rsidR="00396961">
        <w:t xml:space="preserve">we </w:t>
      </w:r>
      <w:r w:rsidRPr="001A5FB1">
        <w:t xml:space="preserve">can begin with </w:t>
      </w:r>
      <w:r w:rsidR="00396961">
        <w:t xml:space="preserve">and rely on the fact </w:t>
      </w:r>
      <w:r w:rsidRPr="001A5FB1">
        <w:t>that whatever we are analyzing is a real object or event in a really existing world, we ca</w:t>
      </w:r>
      <w:r w:rsidR="00396961">
        <w:t xml:space="preserve">nnot but fall back on the only </w:t>
      </w:r>
      <w:r w:rsidRPr="001A5FB1">
        <w:t>evidence that i</w:t>
      </w:r>
      <w:r w:rsidR="00C70EFD" w:rsidRPr="001A5FB1">
        <w:t xml:space="preserve">s strictly speaking </w:t>
      </w:r>
      <w:r w:rsidR="00396961">
        <w:t xml:space="preserve">reflectively </w:t>
      </w:r>
      <w:r w:rsidR="00C70EFD" w:rsidRPr="001A5FB1">
        <w:t>‘observable.</w:t>
      </w:r>
      <w:r w:rsidRPr="001A5FB1">
        <w:t xml:space="preserve">’ </w:t>
      </w:r>
      <w:r w:rsidR="00C70EFD" w:rsidRPr="001A5FB1">
        <w:t>These are</w:t>
      </w:r>
      <w:r w:rsidRPr="001A5FB1">
        <w:t xml:space="preserve"> the</w:t>
      </w:r>
      <w:r w:rsidR="00C70EFD" w:rsidRPr="001A5FB1">
        <w:t xml:space="preserve"> various</w:t>
      </w:r>
      <w:r w:rsidRPr="001A5FB1">
        <w:t xml:space="preserve"> noetic-noematic correlations </w:t>
      </w:r>
      <w:r w:rsidRPr="00715508">
        <w:rPr>
          <w:i/>
        </w:rPr>
        <w:t>in virtue of which</w:t>
      </w:r>
      <w:r w:rsidR="00715508">
        <w:t xml:space="preserve"> we take anything to exist, be real, </w:t>
      </w:r>
      <w:r w:rsidRPr="001A5FB1">
        <w:t>be objective, etc., or to be this or that object</w:t>
      </w:r>
      <w:r w:rsidR="00715508">
        <w:t xml:space="preserve">, </w:t>
      </w:r>
      <w:r w:rsidR="00674D08" w:rsidRPr="001A5FB1">
        <w:t>or</w:t>
      </w:r>
      <w:r w:rsidR="00715508">
        <w:t xml:space="preserve"> to be this or that</w:t>
      </w:r>
      <w:r w:rsidR="00674D08" w:rsidRPr="001A5FB1">
        <w:t xml:space="preserve"> domain of objects</w:t>
      </w:r>
      <w:r w:rsidRPr="001A5FB1">
        <w:t>, relation</w:t>
      </w:r>
      <w:r w:rsidR="00674D08" w:rsidRPr="001A5FB1">
        <w:t>s</w:t>
      </w:r>
      <w:r w:rsidRPr="001A5FB1">
        <w:t>, or event</w:t>
      </w:r>
      <w:r w:rsidR="00674D08" w:rsidRPr="001A5FB1">
        <w:t>s</w:t>
      </w:r>
      <w:r w:rsidR="00C70EFD" w:rsidRPr="001A5FB1">
        <w:t xml:space="preserve">—the correlations in virtue of which anything can attain the </w:t>
      </w:r>
      <w:r w:rsidR="00C70EFD" w:rsidRPr="001A5FB1">
        <w:rPr>
          <w:i/>
        </w:rPr>
        <w:t>validity</w:t>
      </w:r>
      <w:r w:rsidR="00C70EFD" w:rsidRPr="001A5FB1">
        <w:t xml:space="preserve"> of being real (not), </w:t>
      </w:r>
      <w:r w:rsidR="00715508">
        <w:t xml:space="preserve">of being </w:t>
      </w:r>
      <w:r w:rsidR="00C70EFD" w:rsidRPr="001A5FB1">
        <w:t>a this (or that), etc</w:t>
      </w:r>
      <w:r w:rsidR="00674D08" w:rsidRPr="001A5FB1">
        <w:t xml:space="preserve">. </w:t>
      </w:r>
      <w:r w:rsidR="00F86F2E" w:rsidRPr="001A5FB1">
        <w:t xml:space="preserve">We all know the famous </w:t>
      </w:r>
      <w:r w:rsidRPr="001A5FB1">
        <w:t xml:space="preserve">and infamous </w:t>
      </w:r>
      <w:r w:rsidR="00F86F2E" w:rsidRPr="001A5FB1">
        <w:t xml:space="preserve">passage in the </w:t>
      </w:r>
      <w:r w:rsidR="00F86F2E" w:rsidRPr="001A5FB1">
        <w:rPr>
          <w:i/>
        </w:rPr>
        <w:t>Crisis</w:t>
      </w:r>
      <w:r w:rsidR="00F86F2E" w:rsidRPr="001A5FB1">
        <w:t xml:space="preserve">, in which Husserl speaks </w:t>
      </w:r>
      <w:r w:rsidRPr="001A5FB1">
        <w:t>of the phenomenologist as a ‘disinterested spectator’:</w:t>
      </w:r>
    </w:p>
    <w:p w14:paraId="3D6E3FEA" w14:textId="45B0DFA9" w:rsidR="00F86F2E" w:rsidRPr="001A5FB1" w:rsidRDefault="00C70EFD" w:rsidP="00417CEA">
      <w:pPr>
        <w:spacing w:line="480" w:lineRule="auto"/>
        <w:ind w:left="720"/>
      </w:pPr>
      <w:r w:rsidRPr="001A5FB1">
        <w:t>As fully ‘disinterested’</w:t>
      </w:r>
      <w:r w:rsidR="00F86F2E" w:rsidRPr="001A5FB1">
        <w:t xml:space="preserve"> spectators (in t</w:t>
      </w:r>
      <w:r w:rsidR="00532DEB" w:rsidRPr="001A5FB1">
        <w:t>he indicated sense of the epoché</w:t>
      </w:r>
      <w:r w:rsidR="00F86F2E" w:rsidRPr="001A5FB1">
        <w:t xml:space="preserve">) of the world </w:t>
      </w:r>
      <w:r w:rsidR="00F86F2E" w:rsidRPr="001A5FB1">
        <w:rPr>
          <w:i/>
        </w:rPr>
        <w:t>purely</w:t>
      </w:r>
      <w:r w:rsidR="00F86F2E" w:rsidRPr="001A5FB1">
        <w:t xml:space="preserve"> as subjective-relative world (the one in which our whole everyday communal life—our efforts, concerns, and accomplishments—takes place), let us now take a first, naive look around; our aim shall be, not to examine the world's being and being such, but to consider whatever has been valid and continues to be valid for us as being and being-such in respect to how it is subjectively valid, how it looks, etc</w:t>
      </w:r>
      <w:r w:rsidR="006E362A" w:rsidRPr="001A5FB1">
        <w:t>.</w:t>
      </w:r>
      <w:r w:rsidR="00F86F2E" w:rsidRPr="001A5FB1">
        <w:t xml:space="preserve"> (Hua VI §45, p. 157).</w:t>
      </w:r>
    </w:p>
    <w:p w14:paraId="6BEFEE5D" w14:textId="3DB707BA" w:rsidR="00232F76" w:rsidRPr="001A5FB1" w:rsidRDefault="00BF6D19" w:rsidP="004D4A78">
      <w:pPr>
        <w:spacing w:line="480" w:lineRule="auto"/>
      </w:pPr>
      <w:r w:rsidRPr="001A5FB1">
        <w:t xml:space="preserve">In the Preface to </w:t>
      </w:r>
      <w:r w:rsidRPr="001A5FB1">
        <w:rPr>
          <w:i/>
        </w:rPr>
        <w:t>Ideas I</w:t>
      </w:r>
      <w:r w:rsidRPr="001A5FB1">
        <w:t>, Husserl speaks of “the free horizon of ‘transcendentally’ purified phenomena,” which he believes is “the field of phenomenology” in the way he intends it (“in unserem</w:t>
      </w:r>
      <w:r w:rsidR="00715508">
        <w:t xml:space="preserve"> [namely his] eige</w:t>
      </w:r>
      <w:r w:rsidR="00040EBB" w:rsidRPr="001A5FB1">
        <w:t>ntümlichen Sinne”) (Hua III/1</w:t>
      </w:r>
      <w:r w:rsidRPr="001A5FB1">
        <w:t xml:space="preserve">, </w:t>
      </w:r>
      <w:r w:rsidR="00040EBB" w:rsidRPr="001A5FB1">
        <w:t xml:space="preserve">p. 5). </w:t>
      </w:r>
      <w:r w:rsidR="00C70EFD" w:rsidRPr="001A5FB1">
        <w:rPr>
          <w:i/>
        </w:rPr>
        <w:t>This is the second sense in which we can speak of ‘pure description.’</w:t>
      </w:r>
    </w:p>
    <w:p w14:paraId="6E984EFB" w14:textId="77777777" w:rsidR="00232F76" w:rsidRPr="001A5FB1" w:rsidRDefault="00232F76" w:rsidP="004D4A78">
      <w:pPr>
        <w:spacing w:line="480" w:lineRule="auto"/>
      </w:pPr>
    </w:p>
    <w:p w14:paraId="7668A7C3" w14:textId="0CF55261" w:rsidR="00DD7814" w:rsidRPr="001A5FB1" w:rsidRDefault="006E362A" w:rsidP="00DD7814">
      <w:pPr>
        <w:spacing w:line="480" w:lineRule="auto"/>
      </w:pPr>
      <w:r w:rsidRPr="001A5FB1">
        <w:t>However, these correlations are</w:t>
      </w:r>
      <w:r w:rsidR="00226E1D" w:rsidRPr="001A5FB1">
        <w:t xml:space="preserve">, unless we regard them at a higher </w:t>
      </w:r>
      <w:r w:rsidR="00DD7814" w:rsidRPr="001A5FB1">
        <w:t xml:space="preserve">level of generality, so much </w:t>
      </w:r>
      <w:r w:rsidR="00226E1D" w:rsidRPr="001A5FB1">
        <w:t>in flux that we cannot make them out.</w:t>
      </w:r>
      <w:r w:rsidRPr="001A5FB1">
        <w:t xml:space="preserve"> </w:t>
      </w:r>
      <w:r w:rsidR="00226E1D" w:rsidRPr="001A5FB1">
        <w:t>This is why, for Husserl, p</w:t>
      </w:r>
      <w:r w:rsidRPr="001A5FB1">
        <w:t>he</w:t>
      </w:r>
      <w:r w:rsidR="00226E1D" w:rsidRPr="001A5FB1">
        <w:t xml:space="preserve">nomenology </w:t>
      </w:r>
      <w:r w:rsidRPr="001A5FB1">
        <w:t xml:space="preserve">is a “material </w:t>
      </w:r>
      <w:r w:rsidRPr="001A5FB1">
        <w:rPr>
          <w:i/>
        </w:rPr>
        <w:t>eidetic</w:t>
      </w:r>
      <w:r w:rsidRPr="001A5FB1">
        <w:t xml:space="preserve"> science” (Hua III/1, p. 150/161), which, due to the morphological</w:t>
      </w:r>
      <w:r w:rsidR="00226E1D" w:rsidRPr="001A5FB1">
        <w:t xml:space="preserve"> (i.e., fluctuating and inexact)</w:t>
      </w:r>
      <w:r w:rsidRPr="001A5FB1">
        <w:t xml:space="preserve"> nature of its subject matter, can </w:t>
      </w:r>
      <w:r w:rsidR="00226E1D" w:rsidRPr="001A5FB1">
        <w:t xml:space="preserve">never establish </w:t>
      </w:r>
      <w:r w:rsidRPr="001A5FB1">
        <w:t xml:space="preserve">eidetic insights </w:t>
      </w:r>
      <w:r w:rsidR="00226E1D" w:rsidRPr="001A5FB1">
        <w:t>definitively and exactly</w:t>
      </w:r>
      <w:r w:rsidRPr="001A5FB1">
        <w:t xml:space="preserve">. </w:t>
      </w:r>
      <w:r w:rsidR="005851FA">
        <w:t>Rather, its eidetic instights</w:t>
      </w:r>
      <w:r w:rsidRPr="001A5FB1">
        <w:t xml:space="preserve"> </w:t>
      </w:r>
      <w:r w:rsidR="00DD7814" w:rsidRPr="001A5FB1">
        <w:t>are</w:t>
      </w:r>
      <w:r w:rsidRPr="001A5FB1">
        <w:t xml:space="preserve"> </w:t>
      </w:r>
      <w:r w:rsidR="00226E1D" w:rsidRPr="001A5FB1">
        <w:t>part</w:t>
      </w:r>
      <w:r w:rsidRPr="001A5FB1">
        <w:t xml:space="preserve"> of an effort </w:t>
      </w:r>
      <w:r w:rsidR="00DD7814" w:rsidRPr="001A5FB1">
        <w:rPr>
          <w:i/>
        </w:rPr>
        <w:t xml:space="preserve">purely </w:t>
      </w:r>
      <w:r w:rsidRPr="001A5FB1">
        <w:t>to describe</w:t>
      </w:r>
      <w:r w:rsidR="00DD7814" w:rsidRPr="001A5FB1">
        <w:t xml:space="preserve"> (in the first sense of ‘purity’)</w:t>
      </w:r>
      <w:r w:rsidRPr="001A5FB1">
        <w:t xml:space="preserve"> </w:t>
      </w:r>
      <w:r w:rsidR="00DD7814" w:rsidRPr="001A5FB1">
        <w:rPr>
          <w:i/>
        </w:rPr>
        <w:t xml:space="preserve">purely </w:t>
      </w:r>
      <w:r w:rsidRPr="001A5FB1">
        <w:t>lived experiences</w:t>
      </w:r>
      <w:r w:rsidR="00DD7814" w:rsidRPr="001A5FB1">
        <w:t xml:space="preserve"> (in the second sense of ‘purity’)</w:t>
      </w:r>
      <w:r w:rsidRPr="001A5FB1">
        <w:t>, an effort that excludes idealizations generated for the sake of exact concepts (Hua III/1, p. 155/167) as much as “deductive theorizings” (</w:t>
      </w:r>
      <w:r w:rsidR="00226E1D" w:rsidRPr="001A5FB1">
        <w:rPr>
          <w:i/>
        </w:rPr>
        <w:t xml:space="preserve">deductive </w:t>
      </w:r>
      <w:r w:rsidRPr="001A5FB1">
        <w:rPr>
          <w:i/>
        </w:rPr>
        <w:t>Theoretisierungen</w:t>
      </w:r>
      <w:r w:rsidRPr="001A5FB1">
        <w:t xml:space="preserve">) (Hua III/1, p. 157/169). </w:t>
      </w:r>
      <w:r w:rsidR="00085360" w:rsidRPr="001A5FB1">
        <w:t>Still</w:t>
      </w:r>
      <w:r w:rsidR="00226E1D" w:rsidRPr="001A5FB1">
        <w:t>,</w:t>
      </w:r>
      <w:r w:rsidR="004A1229" w:rsidRPr="001A5FB1">
        <w:t xml:space="preserve"> not</w:t>
      </w:r>
      <w:r w:rsidR="00085360" w:rsidRPr="001A5FB1">
        <w:t>withstanding all this ‘morphological flexibility,’</w:t>
      </w:r>
      <w:r w:rsidR="00226E1D" w:rsidRPr="001A5FB1">
        <w:t xml:space="preserve"> </w:t>
      </w:r>
      <w:r w:rsidR="004A1229" w:rsidRPr="001A5FB1">
        <w:t xml:space="preserve">it is still true that, </w:t>
      </w:r>
      <w:r w:rsidR="00226E1D" w:rsidRPr="001A5FB1">
        <w:t>within the Husserlian f</w:t>
      </w:r>
      <w:r w:rsidR="004A1229" w:rsidRPr="001A5FB1">
        <w:t xml:space="preserve">ramework, </w:t>
      </w:r>
      <w:r w:rsidR="00226E1D" w:rsidRPr="001A5FB1">
        <w:t xml:space="preserve">such </w:t>
      </w:r>
      <w:r w:rsidRPr="001A5FB1">
        <w:t>description</w:t>
      </w:r>
      <w:r w:rsidR="00226E1D" w:rsidRPr="001A5FB1">
        <w:t>s</w:t>
      </w:r>
      <w:r w:rsidRPr="001A5FB1">
        <w:t xml:space="preserve">, </w:t>
      </w:r>
      <w:r w:rsidR="00226E1D" w:rsidRPr="001A5FB1">
        <w:t>if they are meant to be</w:t>
      </w:r>
      <w:r w:rsidRPr="001A5FB1">
        <w:t xml:space="preserve"> ‘scientific</w:t>
      </w:r>
      <w:r w:rsidR="00226E1D" w:rsidRPr="001A5FB1">
        <w:t>,</w:t>
      </w:r>
      <w:r w:rsidRPr="001A5FB1">
        <w:t xml:space="preserve">’ </w:t>
      </w:r>
      <w:r w:rsidR="00226E1D" w:rsidRPr="001A5FB1">
        <w:t>can</w:t>
      </w:r>
      <w:r w:rsidRPr="001A5FB1">
        <w:t xml:space="preserve">not regard individual factual lived experiences but </w:t>
      </w:r>
      <w:r w:rsidR="00226E1D" w:rsidRPr="001A5FB1">
        <w:t xml:space="preserve">only </w:t>
      </w:r>
      <w:r w:rsidRPr="001A5FB1">
        <w:t xml:space="preserve">corresponding “essences belonging to </w:t>
      </w:r>
      <w:r w:rsidR="00DD7814" w:rsidRPr="001A5FB1">
        <w:t>higher levels of specificity.”</w:t>
      </w:r>
      <w:r w:rsidRPr="001A5FB1">
        <w:t xml:space="preserve"> </w:t>
      </w:r>
      <w:r w:rsidR="00DD7814" w:rsidRPr="001A5FB1">
        <w:t>They</w:t>
      </w:r>
      <w:r w:rsidRPr="001A5FB1">
        <w:t>, unlike th</w:t>
      </w:r>
      <w:r w:rsidR="00DD7814" w:rsidRPr="001A5FB1">
        <w:t xml:space="preserve">eir less general counterparts, </w:t>
      </w:r>
      <w:r w:rsidRPr="001A5FB1">
        <w:t>are</w:t>
      </w:r>
      <w:r w:rsidR="00DD7814" w:rsidRPr="001A5FB1">
        <w:t>, at least to a certain extent,</w:t>
      </w:r>
      <w:r w:rsidRPr="001A5FB1">
        <w:t xml:space="preserve"> </w:t>
      </w:r>
      <w:r w:rsidR="00DD7814" w:rsidRPr="001A5FB1">
        <w:t>“</w:t>
      </w:r>
      <w:r w:rsidRPr="001A5FB1">
        <w:t xml:space="preserve">accessible to </w:t>
      </w:r>
      <w:r w:rsidRPr="005851FA">
        <w:rPr>
          <w:strike/>
        </w:rPr>
        <w:t>rigid</w:t>
      </w:r>
      <w:r w:rsidRPr="001A5FB1">
        <w:t xml:space="preserve"> </w:t>
      </w:r>
      <w:r w:rsidR="00CB5F6F">
        <w:t>firm (</w:t>
      </w:r>
      <w:r w:rsidR="00CB5F6F" w:rsidRPr="00CB5F6F">
        <w:rPr>
          <w:i/>
        </w:rPr>
        <w:t>fester</w:t>
      </w:r>
      <w:r w:rsidR="005851FA">
        <w:t xml:space="preserve">) </w:t>
      </w:r>
      <w:r w:rsidRPr="001A5FB1">
        <w:t>differentiation, to cont</w:t>
      </w:r>
      <w:r w:rsidR="00CB5F6F">
        <w:t>inuous identifying maintenance (</w:t>
      </w:r>
      <w:r w:rsidRPr="001A5FB1">
        <w:rPr>
          <w:i/>
        </w:rPr>
        <w:t>Durchhaltung</w:t>
      </w:r>
      <w:r w:rsidR="00CB5F6F">
        <w:t>)</w:t>
      </w:r>
      <w:r w:rsidRPr="001A5FB1">
        <w:t xml:space="preserve">, and </w:t>
      </w:r>
      <w:r w:rsidRPr="00CB5F6F">
        <w:rPr>
          <w:strike/>
        </w:rPr>
        <w:t>strict</w:t>
      </w:r>
      <w:r w:rsidRPr="001A5FB1">
        <w:t xml:space="preserve"> </w:t>
      </w:r>
      <w:r w:rsidR="00CB5F6F">
        <w:t>rigorous (</w:t>
      </w:r>
      <w:r w:rsidR="00CB5F6F" w:rsidRPr="00CB5F6F">
        <w:rPr>
          <w:i/>
        </w:rPr>
        <w:t>strenger</w:t>
      </w:r>
      <w:r w:rsidR="00CB5F6F">
        <w:t xml:space="preserve">) </w:t>
      </w:r>
      <w:r w:rsidRPr="001A5FB1">
        <w:t xml:space="preserve">conceptual formulation” and thus enable “the task of a comprehensive scientific description” (Hua </w:t>
      </w:r>
      <w:r w:rsidR="001160D5">
        <w:t>III/1, p. 157/168</w:t>
      </w:r>
      <w:r w:rsidR="005851FA">
        <w:t>), where ‘</w:t>
      </w:r>
      <w:r w:rsidR="00CB5F6F">
        <w:t>firm</w:t>
      </w:r>
      <w:r w:rsidR="005851FA">
        <w:t>’ and ‘</w:t>
      </w:r>
      <w:r w:rsidR="00CB5F6F">
        <w:t xml:space="preserve">rigorous’ have to be understood exactly in a </w:t>
      </w:r>
      <w:r w:rsidR="00CB5F6F">
        <w:rPr>
          <w:i/>
        </w:rPr>
        <w:t>non-rigid</w:t>
      </w:r>
      <w:r w:rsidR="00CB5F6F">
        <w:t xml:space="preserve"> way.</w:t>
      </w:r>
      <w:r w:rsidR="00DD7814" w:rsidRPr="001A5FB1">
        <w:t xml:space="preserve"> </w:t>
      </w:r>
      <w:r w:rsidR="00DD7814" w:rsidRPr="001A5FB1">
        <w:rPr>
          <w:i/>
        </w:rPr>
        <w:t>This is the third sense in which we can speak of ‘pure description.’</w:t>
      </w:r>
    </w:p>
    <w:p w14:paraId="703ED1B9" w14:textId="6E3D9599" w:rsidR="006E362A" w:rsidRPr="001A5FB1" w:rsidRDefault="00833F30" w:rsidP="00226E1D">
      <w:pPr>
        <w:spacing w:line="480" w:lineRule="auto"/>
        <w:ind w:firstLine="720"/>
      </w:pPr>
      <w:r w:rsidRPr="001A5FB1">
        <w:t xml:space="preserve">Here I would like to remind us that essences are not necessary </w:t>
      </w:r>
      <w:r w:rsidRPr="001A5FB1">
        <w:rPr>
          <w:i/>
        </w:rPr>
        <w:t xml:space="preserve">pure </w:t>
      </w:r>
      <w:r w:rsidR="00873082" w:rsidRPr="001A5FB1">
        <w:t>essences</w:t>
      </w:r>
      <w:r w:rsidR="00052D86" w:rsidRPr="001A5FB1">
        <w:t xml:space="preserve"> in the sense of ‘eide.’ </w:t>
      </w:r>
      <w:r w:rsidR="007E3A63" w:rsidRPr="001A5FB1">
        <w:t>On the lower</w:t>
      </w:r>
      <w:r w:rsidR="007E4AF0" w:rsidRPr="001A5FB1">
        <w:t xml:space="preserve"> levels of generality, essences merely refer to the ‘whatness’ of a phenomenon, which is why Husserl, </w:t>
      </w:r>
      <w:r w:rsidR="007910E1">
        <w:t xml:space="preserve">himself </w:t>
      </w:r>
      <w:r w:rsidR="007E4AF0" w:rsidRPr="001A5FB1">
        <w:t xml:space="preserve">astonishingly oblivious to the backlash he should have expected, maintains that </w:t>
      </w:r>
      <w:r w:rsidR="007E3A63" w:rsidRPr="001A5FB1">
        <w:t>everybody is always already familiar with essences, even when they do not know or deny it. This is also why it is not contradictory, as for example Merleau-Ponty</w:t>
      </w:r>
      <w:r w:rsidR="007910E1">
        <w:t>, Sartre, Beauvoir, as well as many other post-Husserlian phenomenological philosophers do</w:t>
      </w:r>
      <w:r w:rsidR="007E3A63" w:rsidRPr="001A5FB1">
        <w:t>, to hold on to the idea of ‘eidetic’ inquiry (understood broadly as an investigation into more or less essential</w:t>
      </w:r>
      <w:r w:rsidR="007910E1">
        <w:t>/necessary</w:t>
      </w:r>
      <w:r w:rsidR="007E3A63" w:rsidRPr="001A5FB1">
        <w:t xml:space="preserve"> or inessential</w:t>
      </w:r>
      <w:r w:rsidR="007910E1">
        <w:t>/contingent</w:t>
      </w:r>
      <w:r w:rsidR="007E3A63" w:rsidRPr="001A5FB1">
        <w:t xml:space="preserve"> features of a certain phenomenon) without </w:t>
      </w:r>
      <w:r w:rsidR="007910E1">
        <w:t xml:space="preserve">necessarily </w:t>
      </w:r>
      <w:r w:rsidR="007E3A63" w:rsidRPr="001A5FB1">
        <w:t xml:space="preserve">believing in the merits of pursuing the fourth sense of purity relevant here, namely the purity of </w:t>
      </w:r>
      <w:r w:rsidR="007E3A63" w:rsidRPr="001A5FB1">
        <w:rPr>
          <w:i/>
        </w:rPr>
        <w:t xml:space="preserve">pure </w:t>
      </w:r>
      <w:r w:rsidR="007E3A63" w:rsidRPr="001A5FB1">
        <w:t xml:space="preserve">essences, or ‘eide’. </w:t>
      </w:r>
    </w:p>
    <w:p w14:paraId="7053F17C" w14:textId="3BF7B656" w:rsidR="006E362A" w:rsidRPr="001A5FB1" w:rsidRDefault="00686EBA" w:rsidP="00955A59">
      <w:pPr>
        <w:spacing w:line="480" w:lineRule="auto"/>
        <w:ind w:firstLine="720"/>
      </w:pPr>
      <w:r w:rsidRPr="001A5FB1">
        <w:t xml:space="preserve">The most Husserlian, if we can say so, </w:t>
      </w:r>
      <w:r w:rsidR="00955A59" w:rsidRPr="001A5FB1">
        <w:t>aspect</w:t>
      </w:r>
      <w:r w:rsidRPr="001A5FB1">
        <w:t xml:space="preserve"> of </w:t>
      </w:r>
      <w:r w:rsidR="00955A59" w:rsidRPr="001A5FB1">
        <w:t xml:space="preserve">Husserlian </w:t>
      </w:r>
      <w:r w:rsidRPr="001A5FB1">
        <w:t>phenomenological analysis is, I believe exactly this</w:t>
      </w:r>
      <w:r w:rsidR="00955A59" w:rsidRPr="001A5FB1">
        <w:t xml:space="preserve">: the attempt to push eidetic inquiry to the purity of </w:t>
      </w:r>
      <w:r w:rsidR="00955A59" w:rsidRPr="001A5FB1">
        <w:rPr>
          <w:i/>
        </w:rPr>
        <w:t>eide</w:t>
      </w:r>
      <w:r w:rsidR="00955A59" w:rsidRPr="001A5FB1">
        <w:t xml:space="preserve">. </w:t>
      </w:r>
      <w:r w:rsidR="006E362A" w:rsidRPr="001A5FB1">
        <w:t xml:space="preserve">This is why, according to Husserl, in </w:t>
      </w:r>
      <w:r w:rsidR="00955A59" w:rsidRPr="001A5FB1">
        <w:t>the</w:t>
      </w:r>
      <w:r w:rsidR="006E362A" w:rsidRPr="001A5FB1">
        <w:t xml:space="preserve"> rigorous science</w:t>
      </w:r>
      <w:r w:rsidR="00955A59" w:rsidRPr="001A5FB1">
        <w:t xml:space="preserve"> of phenomenology</w:t>
      </w:r>
      <w:r w:rsidR="006E362A" w:rsidRPr="001A5FB1">
        <w:t>…</w:t>
      </w:r>
    </w:p>
    <w:p w14:paraId="221A4936" w14:textId="77777777" w:rsidR="00425006" w:rsidRPr="001A5FB1" w:rsidRDefault="006E362A" w:rsidP="00425006">
      <w:pPr>
        <w:spacing w:line="480" w:lineRule="auto"/>
        <w:ind w:left="720"/>
      </w:pPr>
      <w:r w:rsidRPr="001A5FB1">
        <w:t>… we describe and, in so doing, determine by strict concepts the</w:t>
      </w:r>
      <w:r w:rsidR="00226E1D" w:rsidRPr="001A5FB1">
        <w:t xml:space="preserve"> </w:t>
      </w:r>
      <w:r w:rsidRPr="001A5FB1">
        <w:t xml:space="preserve">generic essence of perception </w:t>
      </w:r>
      <w:r w:rsidRPr="001A5FB1">
        <w:rPr>
          <w:i/>
        </w:rPr>
        <w:t>as such</w:t>
      </w:r>
      <w:r w:rsidRPr="001A5FB1">
        <w:t xml:space="preserve"> (Wahrnehmung </w:t>
      </w:r>
      <w:r w:rsidRPr="001A5FB1">
        <w:rPr>
          <w:i/>
        </w:rPr>
        <w:t>überhaupt</w:t>
      </w:r>
      <w:r w:rsidRPr="001A5FB1">
        <w:t>)</w:t>
      </w:r>
      <w:r w:rsidR="00226E1D" w:rsidRPr="001A5FB1">
        <w:t xml:space="preserve"> </w:t>
      </w:r>
      <w:r w:rsidRPr="001A5FB1">
        <w:t>or that of subordinate species, such as the perception of physical</w:t>
      </w:r>
      <w:r w:rsidR="00226E1D" w:rsidRPr="001A5FB1">
        <w:t xml:space="preserve"> </w:t>
      </w:r>
      <w:r w:rsidRPr="001A5FB1">
        <w:t>things and their determinations, the perception of animate</w:t>
      </w:r>
      <w:r w:rsidR="00226E1D" w:rsidRPr="001A5FB1">
        <w:t xml:space="preserve"> </w:t>
      </w:r>
      <w:r w:rsidRPr="001A5FB1">
        <w:t xml:space="preserve">beings, etc.; likewise the essence of memory </w:t>
      </w:r>
      <w:r w:rsidRPr="001A5FB1">
        <w:rPr>
          <w:i/>
        </w:rPr>
        <w:t>as such</w:t>
      </w:r>
      <w:r w:rsidR="00226E1D" w:rsidRPr="001A5FB1">
        <w:t xml:space="preserve"> </w:t>
      </w:r>
      <w:r w:rsidRPr="001A5FB1">
        <w:t xml:space="preserve">(Erinnerung </w:t>
      </w:r>
      <w:r w:rsidRPr="001A5FB1">
        <w:rPr>
          <w:i/>
        </w:rPr>
        <w:t>überhaupt</w:t>
      </w:r>
      <w:r w:rsidRPr="001A5FB1">
        <w:t xml:space="preserve">), empathy </w:t>
      </w:r>
      <w:r w:rsidRPr="001A5FB1">
        <w:rPr>
          <w:i/>
        </w:rPr>
        <w:t>as such</w:t>
      </w:r>
      <w:r w:rsidRPr="001A5FB1">
        <w:t xml:space="preserve"> (Einfühlung</w:t>
      </w:r>
      <w:r w:rsidR="00226E1D" w:rsidRPr="001A5FB1">
        <w:t xml:space="preserve"> </w:t>
      </w:r>
      <w:r w:rsidRPr="001A5FB1">
        <w:rPr>
          <w:i/>
        </w:rPr>
        <w:t>überhaupt</w:t>
      </w:r>
      <w:r w:rsidRPr="001A5FB1">
        <w:t xml:space="preserve">), willing </w:t>
      </w:r>
      <w:r w:rsidRPr="001A5FB1">
        <w:rPr>
          <w:i/>
        </w:rPr>
        <w:t>as such</w:t>
      </w:r>
      <w:r w:rsidRPr="001A5FB1">
        <w:t xml:space="preserve"> (Wollen </w:t>
      </w:r>
      <w:r w:rsidRPr="001A5FB1">
        <w:rPr>
          <w:i/>
        </w:rPr>
        <w:t>überhaupt</w:t>
      </w:r>
      <w:r w:rsidRPr="001A5FB1">
        <w:t>), etc. (Hua III/1, p. 157/168; translation modified)</w:t>
      </w:r>
    </w:p>
    <w:p w14:paraId="50F61607" w14:textId="2C1A7530" w:rsidR="006E362A" w:rsidRPr="001A5FB1" w:rsidRDefault="006E362A" w:rsidP="00425006">
      <w:pPr>
        <w:spacing w:line="480" w:lineRule="auto"/>
      </w:pPr>
      <w:r w:rsidRPr="001A5FB1">
        <w:t>Purified from any reference to the real world, these</w:t>
      </w:r>
      <w:r w:rsidR="00226E1D" w:rsidRPr="001A5FB1">
        <w:t xml:space="preserve"> </w:t>
      </w:r>
      <w:r w:rsidRPr="001A5FB1">
        <w:t xml:space="preserve">eide (e.g., perception </w:t>
      </w:r>
      <w:r w:rsidRPr="007910E1">
        <w:rPr>
          <w:i/>
        </w:rPr>
        <w:t>as such</w:t>
      </w:r>
      <w:r w:rsidRPr="001A5FB1">
        <w:t>), extend over all possible facts of their kind (e.g.,</w:t>
      </w:r>
      <w:r w:rsidR="00226E1D" w:rsidRPr="001A5FB1">
        <w:t xml:space="preserve"> </w:t>
      </w:r>
      <w:r w:rsidRPr="007910E1">
        <w:rPr>
          <w:i/>
        </w:rPr>
        <w:t>all possible</w:t>
      </w:r>
      <w:r w:rsidRPr="001A5FB1">
        <w:t xml:space="preserve"> perceptions), regardless of whether they are possible in the real</w:t>
      </w:r>
      <w:r w:rsidR="00226E1D" w:rsidRPr="001A5FB1">
        <w:t xml:space="preserve"> </w:t>
      </w:r>
      <w:r w:rsidRPr="001A5FB1">
        <w:t>world, or only amongst the ‘pure possibilities’ in the world of phantasy. And</w:t>
      </w:r>
      <w:r w:rsidR="00226E1D" w:rsidRPr="001A5FB1">
        <w:t xml:space="preserve"> </w:t>
      </w:r>
      <w:r w:rsidRPr="001A5FB1">
        <w:t xml:space="preserve">indeed, what we can find out about </w:t>
      </w:r>
      <w:r w:rsidR="00FC6CE9">
        <w:t>perceptions as such</w:t>
      </w:r>
      <w:r w:rsidRPr="001A5FB1">
        <w:t xml:space="preserve"> (e.g., that they constitute real objects</w:t>
      </w:r>
      <w:r w:rsidR="00226E1D" w:rsidRPr="001A5FB1">
        <w:t xml:space="preserve"> </w:t>
      </w:r>
      <w:r w:rsidRPr="001A5FB1">
        <w:t>as ‘there in person’) or about essential laws pertaining to them (e.g., ‘perception</w:t>
      </w:r>
      <w:r w:rsidR="00226E1D" w:rsidRPr="001A5FB1">
        <w:t xml:space="preserve"> </w:t>
      </w:r>
      <w:r w:rsidRPr="001A5FB1">
        <w:t>always gives its objects in adumbrations’) is valid for all their possible</w:t>
      </w:r>
      <w:r w:rsidR="00226E1D" w:rsidRPr="001A5FB1">
        <w:t xml:space="preserve"> </w:t>
      </w:r>
      <w:r w:rsidRPr="001A5FB1">
        <w:t>exemplifications (real or not). It is also because of their purity, understood as</w:t>
      </w:r>
      <w:r w:rsidR="00226E1D" w:rsidRPr="001A5FB1">
        <w:t xml:space="preserve"> </w:t>
      </w:r>
      <w:r w:rsidRPr="001A5FB1">
        <w:t>their lack of bounded</w:t>
      </w:r>
      <w:r w:rsidR="00FC6CE9">
        <w:t>ness to the real world, that pure</w:t>
      </w:r>
      <w:r w:rsidRPr="001A5FB1">
        <w:t xml:space="preserve"> imagination acquires such</w:t>
      </w:r>
      <w:r w:rsidR="00226E1D" w:rsidRPr="001A5FB1">
        <w:t xml:space="preserve"> </w:t>
      </w:r>
      <w:r w:rsidRPr="001A5FB1">
        <w:t>an important methodological role in phenomenological eidetics.</w:t>
      </w:r>
      <w:r w:rsidR="00425006" w:rsidRPr="001A5FB1">
        <w:t xml:space="preserve"> </w:t>
      </w:r>
      <w:r w:rsidR="00425006" w:rsidRPr="001A5FB1">
        <w:rPr>
          <w:i/>
        </w:rPr>
        <w:t>This is the fourth sense in which we</w:t>
      </w:r>
      <w:r w:rsidR="00B31A37">
        <w:rPr>
          <w:i/>
        </w:rPr>
        <w:t xml:space="preserve"> can speak of ‘pure description</w:t>
      </w:r>
      <w:r w:rsidR="00433C77">
        <w:rPr>
          <w:i/>
        </w:rPr>
        <w:t>,’ within Husserlian phenomenology in particular.</w:t>
      </w:r>
    </w:p>
    <w:p w14:paraId="0BB7EA01" w14:textId="77777777" w:rsidR="006E362A" w:rsidRPr="001A5FB1" w:rsidRDefault="006E362A" w:rsidP="004D4A78">
      <w:pPr>
        <w:spacing w:line="480" w:lineRule="auto"/>
      </w:pPr>
    </w:p>
    <w:p w14:paraId="3DEABDE5" w14:textId="118DE7DA" w:rsidR="001F45E6" w:rsidRPr="001A5FB1" w:rsidRDefault="001F45E6" w:rsidP="004D4A78">
      <w:pPr>
        <w:spacing w:line="480" w:lineRule="auto"/>
        <w:rPr>
          <w:i/>
        </w:rPr>
      </w:pPr>
      <w:r w:rsidRPr="001A5FB1">
        <w:rPr>
          <w:i/>
        </w:rPr>
        <w:t>Third, the issue of ‘pure description’:</w:t>
      </w:r>
    </w:p>
    <w:p w14:paraId="3DB3BBD2" w14:textId="2B46E626" w:rsidR="00742B7B" w:rsidRPr="001A5FB1" w:rsidRDefault="00742B7B" w:rsidP="004D4A78">
      <w:pPr>
        <w:spacing w:line="480" w:lineRule="auto"/>
      </w:pPr>
      <w:r w:rsidRPr="001A5FB1">
        <w:t>When people talk about broadly speaking ‘phenomenological’ research, I take it that they refer to research that involves descriptions o</w:t>
      </w:r>
      <w:r w:rsidR="00107289" w:rsidRPr="001A5FB1">
        <w:t xml:space="preserve">f lived experience, and that </w:t>
      </w:r>
      <w:r w:rsidRPr="001A5FB1">
        <w:t xml:space="preserve">does so on some, but not necessarily all four levels of purity. </w:t>
      </w:r>
      <w:r w:rsidR="00343C66" w:rsidRPr="001A5FB1">
        <w:t>I would even agree with Zahavi that, as long as you are aware of the limitations of your method, and certainly when you are not a philosopher, “it is safe to ignore the epoché” (Zahavi 2019). By this I simply mean that it is not always appropriate to bracket</w:t>
      </w:r>
      <w:r w:rsidR="00796999" w:rsidRPr="001A5FB1">
        <w:t xml:space="preserve">, as Husserl explains in §32 of </w:t>
      </w:r>
      <w:r w:rsidR="00796999" w:rsidRPr="001A5FB1">
        <w:rPr>
          <w:i/>
        </w:rPr>
        <w:t>Ideas I</w:t>
      </w:r>
      <w:r w:rsidR="00796999" w:rsidRPr="001A5FB1">
        <w:t xml:space="preserve">, the entire world of the natural attitude, along with everything we believe to know about it, including what the sciences teach us. Such global suspension of beliefs </w:t>
      </w:r>
      <w:r w:rsidR="00116CE8">
        <w:t>will</w:t>
      </w:r>
      <w:r w:rsidR="00796999" w:rsidRPr="001A5FB1">
        <w:t xml:space="preserve"> be more of a</w:t>
      </w:r>
      <w:r w:rsidR="00116CE8">
        <w:t>n obstacle to a lot of research than it c</w:t>
      </w:r>
      <w:r w:rsidR="00796999" w:rsidRPr="001A5FB1">
        <w:t>ould be conducive to it, so sometimes</w:t>
      </w:r>
      <w:r w:rsidR="00491113">
        <w:t>, indeed more often than not,</w:t>
      </w:r>
      <w:r w:rsidR="00796999" w:rsidRPr="001A5FB1">
        <w:t xml:space="preserve"> more </w:t>
      </w:r>
      <w:r w:rsidR="00796999" w:rsidRPr="00491113">
        <w:rPr>
          <w:i/>
        </w:rPr>
        <w:t>local</w:t>
      </w:r>
      <w:r w:rsidR="00796999" w:rsidRPr="001A5FB1">
        <w:t xml:space="preserve"> </w:t>
      </w:r>
      <w:r w:rsidR="00116CE8">
        <w:t xml:space="preserve">alternatives to the </w:t>
      </w:r>
      <w:r w:rsidR="00116CE8" w:rsidRPr="00491113">
        <w:rPr>
          <w:i/>
        </w:rPr>
        <w:t>global</w:t>
      </w:r>
      <w:r w:rsidR="00116CE8">
        <w:t xml:space="preserve"> epoché</w:t>
      </w:r>
      <w:r w:rsidR="00796999" w:rsidRPr="001A5FB1">
        <w:t xml:space="preserve"> need to be taken. </w:t>
      </w:r>
    </w:p>
    <w:p w14:paraId="244B14A1" w14:textId="33F2A038" w:rsidR="007424EC" w:rsidRDefault="00FF68B7" w:rsidP="004D4A78">
      <w:pPr>
        <w:spacing w:line="480" w:lineRule="auto"/>
      </w:pPr>
      <w:r w:rsidRPr="001A5FB1">
        <w:tab/>
        <w:t>And eve</w:t>
      </w:r>
      <w:r w:rsidR="007424EC" w:rsidRPr="001A5FB1">
        <w:t xml:space="preserve">n as </w:t>
      </w:r>
      <w:r w:rsidRPr="001A5FB1">
        <w:t>philosopher</w:t>
      </w:r>
      <w:r w:rsidR="007424EC" w:rsidRPr="001A5FB1">
        <w:t>s</w:t>
      </w:r>
      <w:r w:rsidRPr="001A5FB1">
        <w:t>, given that we do not need to follow Husserl in his view that philosophizing in ‘utmost self-responsibility’ require</w:t>
      </w:r>
      <w:r w:rsidR="007424EC" w:rsidRPr="001A5FB1">
        <w:t xml:space="preserve">s such global suspension for the sake of being able to at least reach for ultimate clarification, we need to ask ourselves how </w:t>
      </w:r>
      <w:r w:rsidR="001A5FB1">
        <w:t xml:space="preserve">far </w:t>
      </w:r>
      <w:r w:rsidR="007424EC" w:rsidRPr="001A5FB1">
        <w:t xml:space="preserve">we are prepared to go—especially if we </w:t>
      </w:r>
      <w:r w:rsidR="001A5FB1">
        <w:t>have other aims</w:t>
      </w:r>
      <w:r w:rsidR="007424EC" w:rsidRPr="001A5FB1">
        <w:t>, for example, ethical or political aims</w:t>
      </w:r>
      <w:r w:rsidR="001A5FB1">
        <w:t>,</w:t>
      </w:r>
      <w:r w:rsidR="007424EC" w:rsidRPr="001A5FB1">
        <w:t xml:space="preserve"> that demand a certain focus and, depending on how concrete and urgent they are, </w:t>
      </w:r>
      <w:r w:rsidR="001A5FB1">
        <w:t xml:space="preserve">a certain degree of </w:t>
      </w:r>
      <w:r w:rsidR="007424EC" w:rsidRPr="001A5FB1">
        <w:t xml:space="preserve">expediency. </w:t>
      </w:r>
      <w:r w:rsidR="00C2330A" w:rsidRPr="001A5FB1">
        <w:t>For no matter whether we belie</w:t>
      </w:r>
      <w:r w:rsidR="00B6139C">
        <w:t>ve in the infinity of philosophical inquiry</w:t>
      </w:r>
      <w:r w:rsidR="00C2330A" w:rsidRPr="001A5FB1">
        <w:t>, our own lives are surely finite. What’</w:t>
      </w:r>
      <w:r w:rsidR="0036155A" w:rsidRPr="001A5FB1">
        <w:t>s more, not all critical in</w:t>
      </w:r>
      <w:r w:rsidR="006349BF" w:rsidRPr="001A5FB1">
        <w:t>ter</w:t>
      </w:r>
      <w:r w:rsidR="0036155A" w:rsidRPr="001A5FB1">
        <w:t>ventions</w:t>
      </w:r>
      <w:r w:rsidR="00B6139C">
        <w:t xml:space="preserve"> meant to alleviate suffering </w:t>
      </w:r>
      <w:r w:rsidR="00580B89" w:rsidRPr="001A5FB1">
        <w:t xml:space="preserve">can </w:t>
      </w:r>
      <w:r w:rsidR="00580B89" w:rsidRPr="001A5FB1">
        <w:rPr>
          <w:i/>
        </w:rPr>
        <w:t>bearably</w:t>
      </w:r>
      <w:r w:rsidR="00580B89" w:rsidRPr="001A5FB1">
        <w:t xml:space="preserve"> deferred and delayed infinitely. </w:t>
      </w:r>
      <w:r w:rsidR="001A5FB1">
        <w:t xml:space="preserve">But when I speak of ‘critical interventions,’ I </w:t>
      </w:r>
      <w:r w:rsidR="00A620C1">
        <w:t>am getting a little ahead of myself.</w:t>
      </w:r>
    </w:p>
    <w:p w14:paraId="1C5185C5" w14:textId="05158209" w:rsidR="0080050E" w:rsidRPr="001A5FB1" w:rsidRDefault="0080050E" w:rsidP="004D4A78">
      <w:pPr>
        <w:spacing w:line="480" w:lineRule="auto"/>
      </w:pPr>
      <w:r>
        <w:tab/>
        <w:t xml:space="preserve">Before I turn to </w:t>
      </w:r>
      <w:r w:rsidR="00A72147">
        <w:t xml:space="preserve">the issue of critique, I want to address that fourth level of purity, which in some eyes might be the most controversial: the level of pure essences, or eide. </w:t>
      </w:r>
      <w:r w:rsidR="007B2F01">
        <w:t xml:space="preserve">Here, too, we might wonder how far we are prepared to go. Yet, the Husserlian position, I take it, is fairly clear on this: </w:t>
      </w:r>
      <w:r w:rsidR="007E6DD3">
        <w:t>you</w:t>
      </w:r>
      <w:r w:rsidR="00522F4D">
        <w:t xml:space="preserve"> </w:t>
      </w:r>
      <w:r w:rsidR="007B2F01">
        <w:t xml:space="preserve">go as far as you can. </w:t>
      </w:r>
      <w:r w:rsidR="00F15430">
        <w:t xml:space="preserve">The difference between any old essence and an eidos lies in </w:t>
      </w:r>
      <w:r w:rsidR="001A4446">
        <w:t>the attempt to purify the essence so radically from motivations by and attachments to the real world that we need ‘pure’ phantasy to assist us in the consideration of cases that are legitimate manifestations of that essence, only that we do not know them to exist, to have existed, or even to be really possible.</w:t>
      </w:r>
      <w:r w:rsidR="00391480">
        <w:t xml:space="preserve"> This is part of an attempt to understand certain phenomena in a richer, and thus more adequate way, than the ‘real life’ examples we are familiar</w:t>
      </w:r>
      <w:r w:rsidR="006C2F3D">
        <w:t xml:space="preserve"> with</w:t>
      </w:r>
      <w:r w:rsidR="00391480">
        <w:t>, even any possible ‘real life’ cases</w:t>
      </w:r>
      <w:r w:rsidR="006C2F3D">
        <w:t xml:space="preserve">, </w:t>
      </w:r>
      <w:r w:rsidR="00391480">
        <w:t>could ever allow us to have.</w:t>
      </w:r>
      <w:r w:rsidR="006E51CA">
        <w:t xml:space="preserve"> My position on this methodological demand is, at least currently, the same as on the epoché: A lot of times, this is not necessary, </w:t>
      </w:r>
      <w:r w:rsidR="007E6DD3">
        <w:t xml:space="preserve">often it will get in the way, </w:t>
      </w:r>
      <w:r w:rsidR="006E51CA">
        <w:t>but sometimes this is critical.</w:t>
      </w:r>
    </w:p>
    <w:p w14:paraId="496FBB52" w14:textId="77777777" w:rsidR="007424EC" w:rsidRDefault="007424EC" w:rsidP="004D4A78">
      <w:pPr>
        <w:spacing w:line="480" w:lineRule="auto"/>
      </w:pPr>
    </w:p>
    <w:p w14:paraId="5615308D" w14:textId="2C368444" w:rsidR="001A5FB1" w:rsidRPr="00A620C1" w:rsidRDefault="002801EB" w:rsidP="004D4A78">
      <w:pPr>
        <w:spacing w:line="480" w:lineRule="auto"/>
        <w:rPr>
          <w:i/>
        </w:rPr>
      </w:pPr>
      <w:r>
        <w:rPr>
          <w:i/>
        </w:rPr>
        <w:t>Fourth, the issue of critique</w:t>
      </w:r>
      <w:r w:rsidR="00A620C1" w:rsidRPr="00A620C1">
        <w:rPr>
          <w:i/>
        </w:rPr>
        <w:t>:</w:t>
      </w:r>
    </w:p>
    <w:p w14:paraId="489D4F59" w14:textId="73153CA8" w:rsidR="004D4A78" w:rsidRDefault="002801EB" w:rsidP="00091515">
      <w:pPr>
        <w:spacing w:line="480" w:lineRule="auto"/>
      </w:pPr>
      <w:r>
        <w:t xml:space="preserve">Husserl certainly believed that the descriptive enterprise he devised and wants us to embark on has radical critical import. As he adds more and more dimensions to description, his conviction increases that the ‘renewal’ of philosophy and the other sciences he proposes will have an effect on the attitude of those who share his insights and will ultimately lead to a renewed sense of humanity that would be able to ‘repair’ the increasingly ‘menschenverachtende’ </w:t>
      </w:r>
      <w:r w:rsidR="00FC1D49">
        <w:t>(inhuman, literal</w:t>
      </w:r>
      <w:r w:rsidR="00D24C95">
        <w:t>l</w:t>
      </w:r>
      <w:r w:rsidR="00FC1D49">
        <w:t xml:space="preserve">y: ‘despising of humans’) </w:t>
      </w:r>
      <w:r>
        <w:t xml:space="preserve">attitude of his time and culture. </w:t>
      </w:r>
      <w:r w:rsidR="00C26E4E">
        <w:t>H</w:t>
      </w:r>
      <w:r w:rsidR="007424EC" w:rsidRPr="001A5FB1">
        <w:t xml:space="preserve">e lived long enough to </w:t>
      </w:r>
      <w:r w:rsidR="00C26E4E">
        <w:t xml:space="preserve">add to his initial static accounts, </w:t>
      </w:r>
      <w:r w:rsidR="007424EC" w:rsidRPr="001A5FB1">
        <w:t>genetic and generative</w:t>
      </w:r>
      <w:r w:rsidR="00C26E4E">
        <w:t xml:space="preserve"> dimensions, even a</w:t>
      </w:r>
      <w:r w:rsidR="007424EC" w:rsidRPr="001A5FB1">
        <w:t xml:space="preserve"> ‘historical </w:t>
      </w:r>
      <w:r w:rsidR="007424EC" w:rsidRPr="001A5FB1">
        <w:rPr>
          <w:i/>
        </w:rPr>
        <w:t>Besinnun</w:t>
      </w:r>
      <w:r w:rsidR="00C26E4E">
        <w:t>g</w:t>
      </w:r>
      <w:r w:rsidR="00FC1D49">
        <w:t>.</w:t>
      </w:r>
      <w:r w:rsidR="004E3A5B">
        <w:t>’ W</w:t>
      </w:r>
      <w:r w:rsidR="007424EC" w:rsidRPr="001A5FB1">
        <w:t>ho knows what else he might have seen necessary to add if he could have worked long</w:t>
      </w:r>
      <w:r w:rsidR="004E3A5B">
        <w:t>er? We have already added dimensions to thi</w:t>
      </w:r>
      <w:r w:rsidR="00FC1D49">
        <w:t>s research that he did not</w:t>
      </w:r>
      <w:r w:rsidR="004E3A5B">
        <w:t xml:space="preserve"> foresee,</w:t>
      </w:r>
      <w:r w:rsidR="00FC1D49">
        <w:t xml:space="preserve"> or at least did not address (e.g., dimensions of gender, race, colonialism, </w:t>
      </w:r>
      <w:r w:rsidR="00754CEE">
        <w:t xml:space="preserve">power, </w:t>
      </w:r>
      <w:r w:rsidR="00FC1D49">
        <w:t>etc.),</w:t>
      </w:r>
      <w:r w:rsidR="004E3A5B">
        <w:t xml:space="preserve"> and who knows what else we are going to learn to have to add?</w:t>
      </w:r>
    </w:p>
    <w:p w14:paraId="094D56F8" w14:textId="77777777" w:rsidR="00BA4C79" w:rsidRDefault="00D24C95" w:rsidP="00091515">
      <w:pPr>
        <w:spacing w:line="480" w:lineRule="auto"/>
      </w:pPr>
      <w:r>
        <w:tab/>
        <w:t>Was Husserl naïve to think that pure phenomenology would be key to an ethical renewal that would eventually turn the ‘verachtende’ (despising) attitude into an ‘achtende’ (respecting and honoring) one?</w:t>
      </w:r>
      <w:r w:rsidR="00170135">
        <w:t xml:space="preserve"> Perhaps more importantly, would we be naïve in putting our faith into pure phenomenology now, when we face the </w:t>
      </w:r>
      <w:r w:rsidR="00170135">
        <w:rPr>
          <w:i/>
        </w:rPr>
        <w:t xml:space="preserve">Menschenverachtungen </w:t>
      </w:r>
      <w:r w:rsidR="00170135">
        <w:t xml:space="preserve">of </w:t>
      </w:r>
      <w:r w:rsidR="00170135" w:rsidRPr="007551B9">
        <w:rPr>
          <w:i/>
        </w:rPr>
        <w:t>our</w:t>
      </w:r>
      <w:r w:rsidR="00170135">
        <w:t xml:space="preserve"> times?</w:t>
      </w:r>
    </w:p>
    <w:p w14:paraId="65E74F6D" w14:textId="292C7A2D" w:rsidR="00D24C95" w:rsidRPr="00754CEE" w:rsidRDefault="00BA4C79" w:rsidP="00091515">
      <w:pPr>
        <w:spacing w:line="480" w:lineRule="auto"/>
      </w:pPr>
      <w:r>
        <w:tab/>
        <w:t xml:space="preserve">An answer, inspired by Husserl, to this question </w:t>
      </w:r>
      <w:r w:rsidR="00D0440E">
        <w:t>I</w:t>
      </w:r>
      <w:r w:rsidR="00D8122A">
        <w:t xml:space="preserve"> favo</w:t>
      </w:r>
      <w:r>
        <w:t>r</w:t>
      </w:r>
      <w:r w:rsidR="00D0440E">
        <w:t xml:space="preserve"> so far</w:t>
      </w:r>
      <w:r>
        <w:t xml:space="preserve"> is that </w:t>
      </w:r>
      <w:r w:rsidR="00D8122A">
        <w:t xml:space="preserve">our naivety would be blatantly obvious if we wanted to </w:t>
      </w:r>
      <w:r w:rsidR="00D8122A" w:rsidRPr="00D8122A">
        <w:rPr>
          <w:i/>
        </w:rPr>
        <w:t>reduce</w:t>
      </w:r>
      <w:r w:rsidR="00D8122A">
        <w:t xml:space="preserve"> phenomenological philosophy to a philosophy based on pure phenomenology</w:t>
      </w:r>
      <w:r w:rsidR="0022664B">
        <w:t xml:space="preserve"> in the fourth sense of the term</w:t>
      </w:r>
      <w:r w:rsidR="00D8122A">
        <w:t xml:space="preserve">. </w:t>
      </w:r>
      <w:r w:rsidR="0022664B">
        <w:t xml:space="preserve">Instead phenomenological research and corresponding philosophical reflection on </w:t>
      </w:r>
      <w:r w:rsidR="0022664B" w:rsidRPr="0022664B">
        <w:rPr>
          <w:i/>
        </w:rPr>
        <w:t>all</w:t>
      </w:r>
      <w:r w:rsidR="0022664B">
        <w:t xml:space="preserve"> levels is needed. At a minimum, a </w:t>
      </w:r>
      <w:r w:rsidR="0022664B" w:rsidRPr="0022664B">
        <w:rPr>
          <w:i/>
        </w:rPr>
        <w:t>local</w:t>
      </w:r>
      <w:r w:rsidR="0022664B">
        <w:t xml:space="preserve"> version of the first sense of purity is required, namely a suspension, and thus </w:t>
      </w:r>
      <w:r w:rsidR="0022664B">
        <w:rPr>
          <w:i/>
        </w:rPr>
        <w:t>putting into question</w:t>
      </w:r>
      <w:r w:rsidR="0022664B">
        <w:t xml:space="preserve">, of relevant preconceived notions and presuppositions concerning the respective matter at hand </w:t>
      </w:r>
      <w:r w:rsidR="0022664B">
        <w:rPr>
          <w:i/>
        </w:rPr>
        <w:t>for the sake of</w:t>
      </w:r>
      <w:r w:rsidR="002D31C5">
        <w:rPr>
          <w:i/>
        </w:rPr>
        <w:t xml:space="preserve"> a newly attempted description that hopefully is more true to that matter</w:t>
      </w:r>
      <w:r w:rsidR="00754CEE">
        <w:t xml:space="preserve">. Arguably, this </w:t>
      </w:r>
      <w:r w:rsidR="00754CEE">
        <w:rPr>
          <w:i/>
        </w:rPr>
        <w:t>eo ipso</w:t>
      </w:r>
      <w:r w:rsidR="00754CEE">
        <w:t xml:space="preserve"> brings levels two and three into play, namely the view both to correlations in lived experience </w:t>
      </w:r>
      <w:r w:rsidR="00754CEE" w:rsidRPr="00754CEE">
        <w:rPr>
          <w:i/>
        </w:rPr>
        <w:t>and</w:t>
      </w:r>
      <w:r w:rsidR="00754CEE">
        <w:t xml:space="preserve"> to general, at least typical, and structural regularities that reveal more adequately </w:t>
      </w:r>
      <w:r w:rsidR="00754CEE">
        <w:rPr>
          <w:i/>
        </w:rPr>
        <w:t>what</w:t>
      </w:r>
      <w:r w:rsidR="00754CEE">
        <w:t xml:space="preserve"> the matter at hand </w:t>
      </w:r>
      <w:r w:rsidR="00754CEE">
        <w:rPr>
          <w:i/>
        </w:rPr>
        <w:t>is</w:t>
      </w:r>
      <w:r w:rsidR="00754CEE">
        <w:t>.</w:t>
      </w:r>
    </w:p>
    <w:p w14:paraId="6C284298" w14:textId="4CE72433" w:rsidR="00754CEE" w:rsidRDefault="00754CEE" w:rsidP="00091515">
      <w:pPr>
        <w:spacing w:line="480" w:lineRule="auto"/>
      </w:pPr>
      <w:r>
        <w:tab/>
        <w:t xml:space="preserve">However, I want to emphasize that, in my view, the fourth sense of pure phenomenology also maintains its value. </w:t>
      </w:r>
      <w:r w:rsidR="0092278C">
        <w:t xml:space="preserve">I take its methodological demand to be, </w:t>
      </w:r>
      <w:r w:rsidR="0092278C">
        <w:rPr>
          <w:i/>
        </w:rPr>
        <w:t>not</w:t>
      </w:r>
      <w:r w:rsidR="0092278C">
        <w:t xml:space="preserve"> that we should escape the real world in order to satisfy our purely academic desires (and perhaps protect our sensitive psyches) in pure phantasy, but rather that </w:t>
      </w:r>
      <w:r w:rsidR="0092278C">
        <w:rPr>
          <w:i/>
        </w:rPr>
        <w:t xml:space="preserve">we </w:t>
      </w:r>
      <w:r w:rsidR="004F6E58">
        <w:rPr>
          <w:i/>
        </w:rPr>
        <w:t>must</w:t>
      </w:r>
      <w:r w:rsidR="0092278C">
        <w:rPr>
          <w:i/>
        </w:rPr>
        <w:t xml:space="preserve"> force our</w:t>
      </w:r>
      <w:r w:rsidR="004F6E58">
        <w:rPr>
          <w:i/>
        </w:rPr>
        <w:t>selves in our</w:t>
      </w:r>
      <w:r w:rsidR="0092278C">
        <w:rPr>
          <w:i/>
        </w:rPr>
        <w:t xml:space="preserve"> investigations into the more or less essential/necessary or inessential/contingent features and conditions of what we are investigating to the utmost limit of diversity</w:t>
      </w:r>
      <w:r w:rsidR="004F6E58">
        <w:rPr>
          <w:i/>
        </w:rPr>
        <w:t xml:space="preserve"> in what we can possibly consider</w:t>
      </w:r>
      <w:r w:rsidR="0092278C">
        <w:rPr>
          <w:i/>
        </w:rPr>
        <w:t>.</w:t>
      </w:r>
      <w:r w:rsidR="00CD50FD">
        <w:rPr>
          <w:i/>
        </w:rPr>
        <w:t xml:space="preserve"> </w:t>
      </w:r>
      <w:r w:rsidR="00CD50FD">
        <w:t xml:space="preserve">I also take it that the benefits of such an extreme, or let’s say radical version of phenomenology are not just ‘potential,’ but that we are already – no matter on what level of analysis we are ourselves working – profiting from some of its results. </w:t>
      </w:r>
      <w:r w:rsidR="00811694">
        <w:t xml:space="preserve">For example, on the basis of Husserl’s analyses alone, we have learnt that perception is always already embodied and intersubjective, historical and cultural. And we have learnt that this is so not as a matter of contingency, let alone a matter of – for example, left-wing ‘cultural Marxist’ – ideology, but also not a matter of fact that we can hope to correct by means of better methods or technology, but as a </w:t>
      </w:r>
      <w:r w:rsidR="00811694">
        <w:rPr>
          <w:i/>
        </w:rPr>
        <w:t>necessary essential truth of perception as such</w:t>
      </w:r>
      <w:r w:rsidR="00811694">
        <w:t>.</w:t>
      </w:r>
    </w:p>
    <w:p w14:paraId="60998B00" w14:textId="538FB600" w:rsidR="007551B9" w:rsidRPr="00506315" w:rsidRDefault="003D0B9A" w:rsidP="00091515">
      <w:pPr>
        <w:spacing w:line="480" w:lineRule="auto"/>
      </w:pPr>
      <w:r>
        <w:tab/>
        <w:t xml:space="preserve">Now, is it perhaps more important in the first instance that we diversify the examples we consider </w:t>
      </w:r>
      <w:r>
        <w:rPr>
          <w:i/>
        </w:rPr>
        <w:t>within the real world</w:t>
      </w:r>
      <w:r>
        <w:t xml:space="preserve"> before we try to leave it? In other words, is it perhaps more important as well as a matter of urgency that we ensure that we are not stuck in our perspective ‘</w:t>
      </w:r>
      <w:r w:rsidRPr="003D0B9A">
        <w:rPr>
          <w:i/>
        </w:rPr>
        <w:t>home</w:t>
      </w:r>
      <w:r>
        <w:t xml:space="preserve">world,’ before we are concerned with being stuck in the real world? I think, yes. However, </w:t>
      </w:r>
      <w:r w:rsidR="00E55022">
        <w:t>it is also important that we do not, or that not all of us all of time, stop there.</w:t>
      </w:r>
      <w:r w:rsidR="006E6970">
        <w:t xml:space="preserve"> For the consideration of ways in which something could be what it is </w:t>
      </w:r>
      <w:r w:rsidR="006E6970">
        <w:rPr>
          <w:i/>
        </w:rPr>
        <w:t>that are not (yet) real or conceivable as real in the future</w:t>
      </w:r>
      <w:r w:rsidR="006E6970">
        <w:t xml:space="preserve"> belongs to </w:t>
      </w:r>
      <w:r w:rsidR="00506315">
        <w:t xml:space="preserve">what Adorno (in his </w:t>
      </w:r>
      <w:r w:rsidR="00506315">
        <w:rPr>
          <w:i/>
        </w:rPr>
        <w:t>Metakritik</w:t>
      </w:r>
      <w:r w:rsidR="00506315">
        <w:t>) called ‘the eidetician’s paradoxical boldness,’ which he actually believed phenomenology’s ‘strongest suit’. As he puts it:</w:t>
      </w:r>
    </w:p>
    <w:p w14:paraId="77E690C2" w14:textId="6480D7D1" w:rsidR="00506315" w:rsidRDefault="00506315" w:rsidP="00B07629">
      <w:pPr>
        <w:spacing w:line="480" w:lineRule="auto"/>
        <w:ind w:left="720"/>
      </w:pPr>
      <w:r w:rsidRPr="00506315">
        <w:t>Not the eidetician’s paradoxical boldness provokes criticism. In</w:t>
      </w:r>
      <w:r>
        <w:t xml:space="preserve"> </w:t>
      </w:r>
      <w:r w:rsidRPr="00506315">
        <w:t>it the best agens of phenomenology manifests itself; the utopian</w:t>
      </w:r>
      <w:r>
        <w:t xml:space="preserve"> </w:t>
      </w:r>
      <w:r w:rsidRPr="00506315">
        <w:t>surplus beyond the accepted world of things; the latent drive to</w:t>
      </w:r>
      <w:r>
        <w:t xml:space="preserve"> </w:t>
      </w:r>
      <w:r w:rsidRPr="00506315">
        <w:t>let, in philosophy, the possible come forth in the actual and the</w:t>
      </w:r>
      <w:r>
        <w:t xml:space="preserve"> </w:t>
      </w:r>
      <w:r w:rsidRPr="00506315">
        <w:t>actual from the possible, instead of being satisfied with the</w:t>
      </w:r>
      <w:r>
        <w:t xml:space="preserve"> </w:t>
      </w:r>
      <w:r w:rsidRPr="00506315">
        <w:t>surrogate of a truth drawn from mere facts and their conceptual</w:t>
      </w:r>
      <w:r>
        <w:t xml:space="preserve"> </w:t>
      </w:r>
      <w:r w:rsidRPr="00506315">
        <w:t>‘extension.’ (Adorno 1990, p. 201; my translation and emphasis)</w:t>
      </w:r>
    </w:p>
    <w:p w14:paraId="43DC4228" w14:textId="77777777" w:rsidR="00832B9F" w:rsidRDefault="00832B9F" w:rsidP="00832B9F">
      <w:pPr>
        <w:spacing w:line="480" w:lineRule="auto"/>
      </w:pPr>
    </w:p>
    <w:p w14:paraId="73E2E207" w14:textId="73933EF3" w:rsidR="00832B9F" w:rsidRDefault="00832B9F" w:rsidP="00832B9F">
      <w:pPr>
        <w:spacing w:line="480" w:lineRule="auto"/>
      </w:pPr>
      <w:r>
        <w:t xml:space="preserve">Thus, for me, the question about the value of pure phenomenology in this radical fourth sense, is the question about the value of ‘basic research’ in the sense of </w:t>
      </w:r>
      <w:r>
        <w:rPr>
          <w:i/>
        </w:rPr>
        <w:t>Grundlagenforschung</w:t>
      </w:r>
      <w:r>
        <w:t>. Is it immediately of practical value? Usually not. However, its value might simply not be predictable.</w:t>
      </w:r>
      <w:r w:rsidR="00C8724A">
        <w:t xml:space="preserve"> Can we afford to have everybody pursue it? I would think not. It can only have any value within a pluralist cluster of approaches and research projects. On its own, it has to fall short. </w:t>
      </w:r>
    </w:p>
    <w:p w14:paraId="72E2D4AE" w14:textId="77777777" w:rsidR="00C8724A" w:rsidRDefault="00C8724A" w:rsidP="00832B9F">
      <w:pPr>
        <w:spacing w:line="480" w:lineRule="auto"/>
      </w:pPr>
    </w:p>
    <w:p w14:paraId="03060057" w14:textId="1FD966C2" w:rsidR="00C8724A" w:rsidRPr="00832B9F" w:rsidRDefault="00C8724A" w:rsidP="00832B9F">
      <w:pPr>
        <w:spacing w:line="480" w:lineRule="auto"/>
      </w:pPr>
      <w:r>
        <w:t>To me, then, the more basic distinction is not between ‘classical’ and ‘critical’ phenomenology. All phenomenological research, if it is any good, has critical import. It is perhaps rather between ‘real’ and ‘pure’ phenomenology (where ‘real’ phenomenology includes at least local versions of levels 1-3 of purity), which should not be played against each other but should instead engage with each other.</w:t>
      </w:r>
      <w:bookmarkStart w:id="0" w:name="_GoBack"/>
      <w:bookmarkEnd w:id="0"/>
      <w:r>
        <w:t xml:space="preserve"> </w:t>
      </w:r>
    </w:p>
    <w:sectPr w:rsidR="00C8724A" w:rsidRPr="00832B9F" w:rsidSect="00BD2244">
      <w:footerReference w:type="even" r:id="rId7"/>
      <w:footerReference w:type="default" r:id="rId8"/>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95D40F" w14:textId="77777777" w:rsidR="00506315" w:rsidRDefault="00506315" w:rsidP="00396961">
      <w:r>
        <w:separator/>
      </w:r>
    </w:p>
  </w:endnote>
  <w:endnote w:type="continuationSeparator" w:id="0">
    <w:p w14:paraId="197F67BA" w14:textId="77777777" w:rsidR="00506315" w:rsidRDefault="00506315" w:rsidP="003969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82C003" w14:textId="77777777" w:rsidR="00506315" w:rsidRDefault="00506315" w:rsidP="005851F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AF2748" w14:textId="77777777" w:rsidR="00506315" w:rsidRDefault="00506315" w:rsidP="0039696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00D607" w14:textId="77777777" w:rsidR="00506315" w:rsidRDefault="00506315" w:rsidP="005851F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8724A">
      <w:rPr>
        <w:rStyle w:val="PageNumber"/>
        <w:noProof/>
      </w:rPr>
      <w:t>11</w:t>
    </w:r>
    <w:r>
      <w:rPr>
        <w:rStyle w:val="PageNumber"/>
      </w:rPr>
      <w:fldChar w:fldCharType="end"/>
    </w:r>
  </w:p>
  <w:p w14:paraId="44999BF5" w14:textId="77777777" w:rsidR="00506315" w:rsidRDefault="00506315" w:rsidP="0039696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747A90" w14:textId="77777777" w:rsidR="00506315" w:rsidRDefault="00506315" w:rsidP="00396961">
      <w:r>
        <w:separator/>
      </w:r>
    </w:p>
  </w:footnote>
  <w:footnote w:type="continuationSeparator" w:id="0">
    <w:p w14:paraId="0ECE9BFA" w14:textId="77777777" w:rsidR="00506315" w:rsidRDefault="00506315" w:rsidP="003969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644"/>
    <w:rsid w:val="00040EBB"/>
    <w:rsid w:val="00052D86"/>
    <w:rsid w:val="00055CCA"/>
    <w:rsid w:val="00085360"/>
    <w:rsid w:val="00091515"/>
    <w:rsid w:val="00107289"/>
    <w:rsid w:val="00112607"/>
    <w:rsid w:val="001160D5"/>
    <w:rsid w:val="00116CE8"/>
    <w:rsid w:val="00147F3A"/>
    <w:rsid w:val="00170135"/>
    <w:rsid w:val="001805FB"/>
    <w:rsid w:val="00195472"/>
    <w:rsid w:val="001A4446"/>
    <w:rsid w:val="001A5FB1"/>
    <w:rsid w:val="001D5F39"/>
    <w:rsid w:val="001E2E45"/>
    <w:rsid w:val="001F45E6"/>
    <w:rsid w:val="00206ED2"/>
    <w:rsid w:val="0022664B"/>
    <w:rsid w:val="00226E1D"/>
    <w:rsid w:val="00232F76"/>
    <w:rsid w:val="002801EB"/>
    <w:rsid w:val="002D31C5"/>
    <w:rsid w:val="002E6766"/>
    <w:rsid w:val="002F472B"/>
    <w:rsid w:val="00343C66"/>
    <w:rsid w:val="00345B76"/>
    <w:rsid w:val="0036155A"/>
    <w:rsid w:val="00375ECC"/>
    <w:rsid w:val="00391480"/>
    <w:rsid w:val="00396961"/>
    <w:rsid w:val="003D0B9A"/>
    <w:rsid w:val="003D1324"/>
    <w:rsid w:val="00417CEA"/>
    <w:rsid w:val="00425006"/>
    <w:rsid w:val="00433C77"/>
    <w:rsid w:val="004805C4"/>
    <w:rsid w:val="00491113"/>
    <w:rsid w:val="004A1229"/>
    <w:rsid w:val="004B5A27"/>
    <w:rsid w:val="004D4A78"/>
    <w:rsid w:val="004E3A5B"/>
    <w:rsid w:val="004F6E58"/>
    <w:rsid w:val="00506315"/>
    <w:rsid w:val="00522F4D"/>
    <w:rsid w:val="00532DEB"/>
    <w:rsid w:val="00580B89"/>
    <w:rsid w:val="005851FA"/>
    <w:rsid w:val="005B3644"/>
    <w:rsid w:val="005B62D6"/>
    <w:rsid w:val="006160A9"/>
    <w:rsid w:val="006349BF"/>
    <w:rsid w:val="00635E9F"/>
    <w:rsid w:val="00674D08"/>
    <w:rsid w:val="00686EBA"/>
    <w:rsid w:val="006C2F3D"/>
    <w:rsid w:val="006E362A"/>
    <w:rsid w:val="006E51CA"/>
    <w:rsid w:val="006E6970"/>
    <w:rsid w:val="00715508"/>
    <w:rsid w:val="007424EC"/>
    <w:rsid w:val="00742B7B"/>
    <w:rsid w:val="00754CEE"/>
    <w:rsid w:val="007551B9"/>
    <w:rsid w:val="007910E1"/>
    <w:rsid w:val="00796999"/>
    <w:rsid w:val="007A1DD6"/>
    <w:rsid w:val="007B2F01"/>
    <w:rsid w:val="007E3A63"/>
    <w:rsid w:val="007E4AF0"/>
    <w:rsid w:val="007E6DD3"/>
    <w:rsid w:val="0080050E"/>
    <w:rsid w:val="00811694"/>
    <w:rsid w:val="00832B9F"/>
    <w:rsid w:val="00833F30"/>
    <w:rsid w:val="00861EBF"/>
    <w:rsid w:val="00873082"/>
    <w:rsid w:val="0089488D"/>
    <w:rsid w:val="008D0C36"/>
    <w:rsid w:val="0092278C"/>
    <w:rsid w:val="00955A59"/>
    <w:rsid w:val="0097043A"/>
    <w:rsid w:val="00A620C1"/>
    <w:rsid w:val="00A72147"/>
    <w:rsid w:val="00AE5FCF"/>
    <w:rsid w:val="00B07629"/>
    <w:rsid w:val="00B31A37"/>
    <w:rsid w:val="00B6139C"/>
    <w:rsid w:val="00BA4C79"/>
    <w:rsid w:val="00BD2244"/>
    <w:rsid w:val="00BF6D19"/>
    <w:rsid w:val="00C2330A"/>
    <w:rsid w:val="00C26E4E"/>
    <w:rsid w:val="00C70EFD"/>
    <w:rsid w:val="00C8724A"/>
    <w:rsid w:val="00CB5F6F"/>
    <w:rsid w:val="00CD50FD"/>
    <w:rsid w:val="00D0440E"/>
    <w:rsid w:val="00D24C95"/>
    <w:rsid w:val="00D75307"/>
    <w:rsid w:val="00D8122A"/>
    <w:rsid w:val="00DD7814"/>
    <w:rsid w:val="00E55022"/>
    <w:rsid w:val="00E76E19"/>
    <w:rsid w:val="00F15430"/>
    <w:rsid w:val="00F557F4"/>
    <w:rsid w:val="00F74443"/>
    <w:rsid w:val="00F86F2E"/>
    <w:rsid w:val="00FC1D49"/>
    <w:rsid w:val="00FC6CE9"/>
    <w:rsid w:val="00FD2D4E"/>
    <w:rsid w:val="00FF68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2024F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96961"/>
    <w:pPr>
      <w:tabs>
        <w:tab w:val="center" w:pos="4320"/>
        <w:tab w:val="right" w:pos="8640"/>
      </w:tabs>
    </w:pPr>
  </w:style>
  <w:style w:type="character" w:customStyle="1" w:styleId="FooterChar">
    <w:name w:val="Footer Char"/>
    <w:basedOn w:val="DefaultParagraphFont"/>
    <w:link w:val="Footer"/>
    <w:uiPriority w:val="99"/>
    <w:rsid w:val="00396961"/>
  </w:style>
  <w:style w:type="character" w:styleId="PageNumber">
    <w:name w:val="page number"/>
    <w:basedOn w:val="DefaultParagraphFont"/>
    <w:uiPriority w:val="99"/>
    <w:semiHidden/>
    <w:unhideWhenUsed/>
    <w:rsid w:val="0039696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96961"/>
    <w:pPr>
      <w:tabs>
        <w:tab w:val="center" w:pos="4320"/>
        <w:tab w:val="right" w:pos="8640"/>
      </w:tabs>
    </w:pPr>
  </w:style>
  <w:style w:type="character" w:customStyle="1" w:styleId="FooterChar">
    <w:name w:val="Footer Char"/>
    <w:basedOn w:val="DefaultParagraphFont"/>
    <w:link w:val="Footer"/>
    <w:uiPriority w:val="99"/>
    <w:rsid w:val="00396961"/>
  </w:style>
  <w:style w:type="character" w:styleId="PageNumber">
    <w:name w:val="page number"/>
    <w:basedOn w:val="DefaultParagraphFont"/>
    <w:uiPriority w:val="99"/>
    <w:semiHidden/>
    <w:unhideWhenUsed/>
    <w:rsid w:val="003969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949795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11</Pages>
  <Words>2780</Words>
  <Characters>15850</Characters>
  <Application>Microsoft Macintosh Word</Application>
  <DocSecurity>0</DocSecurity>
  <Lines>132</Lines>
  <Paragraphs>37</Paragraphs>
  <ScaleCrop>false</ScaleCrop>
  <Company>Kuleuven</Company>
  <LinksUpToDate>false</LinksUpToDate>
  <CharactersWithSpaces>18593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Jansen</dc:creator>
  <cp:keywords/>
  <dc:description/>
  <cp:lastModifiedBy>Julia Jansen</cp:lastModifiedBy>
  <cp:revision>30</cp:revision>
  <dcterms:created xsi:type="dcterms:W3CDTF">2020-10-09T10:50:00Z</dcterms:created>
  <dcterms:modified xsi:type="dcterms:W3CDTF">2020-10-09T12:08:00Z</dcterms:modified>
</cp:coreProperties>
</file>